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E82" w:rsidRPr="00CB6FA3" w:rsidRDefault="00782E82" w:rsidP="00782E82">
      <w:pPr>
        <w:rPr>
          <w:rFonts w:eastAsia="Calibri" w:cs="Arial"/>
          <w:i/>
          <w:color w:val="808080" w:themeColor="background1" w:themeShade="80"/>
          <w:sz w:val="18"/>
          <w:szCs w:val="18"/>
        </w:rPr>
      </w:pPr>
      <w:r>
        <w:rPr>
          <w:rFonts w:eastAsia="Calibri" w:cs="Arial"/>
          <w:noProof/>
          <w:sz w:val="18"/>
          <w:szCs w:val="18"/>
          <w:lang w:eastAsia="fr-FR"/>
        </w:rPr>
        <w:drawing>
          <wp:anchor distT="0" distB="0" distL="114300" distR="396240" simplePos="0" relativeHeight="251659264" behindDoc="0" locked="0" layoutInCell="1" allowOverlap="1">
            <wp:simplePos x="0" y="0"/>
            <wp:positionH relativeFrom="column">
              <wp:posOffset>16510</wp:posOffset>
            </wp:positionH>
            <wp:positionV relativeFrom="paragraph">
              <wp:posOffset>-4445</wp:posOffset>
            </wp:positionV>
            <wp:extent cx="2552700" cy="1276350"/>
            <wp:effectExtent l="19050" t="0" r="0" b="0"/>
            <wp:wrapSquare wrapText="bothSides"/>
            <wp:docPr id="1"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7" cstate="print"/>
                    <a:stretch>
                      <a:fillRect/>
                    </a:stretch>
                  </pic:blipFill>
                  <pic:spPr>
                    <a:xfrm>
                      <a:off x="0" y="0"/>
                      <a:ext cx="2552700" cy="1276350"/>
                    </a:xfrm>
                    <a:prstGeom prst="rect">
                      <a:avLst/>
                    </a:prstGeom>
                  </pic:spPr>
                </pic:pic>
              </a:graphicData>
            </a:graphic>
          </wp:anchor>
        </w:drawing>
      </w:r>
      <w:r>
        <w:rPr>
          <w:rFonts w:eastAsia="Calibri" w:cs="Arial"/>
          <w:sz w:val="18"/>
          <w:szCs w:val="18"/>
        </w:rPr>
        <w:t>SARL ALLIZEO WEB</w:t>
      </w:r>
      <w:r>
        <w:rPr>
          <w:rFonts w:eastAsia="Calibri" w:cs="Arial"/>
          <w:sz w:val="18"/>
          <w:szCs w:val="18"/>
        </w:rPr>
        <w:br/>
        <w:t xml:space="preserve">30, Avenue Général Leclerc – Bât. Antarès - 38200 Vienne </w:t>
      </w:r>
      <w:r>
        <w:rPr>
          <w:rFonts w:eastAsia="Calibri" w:cs="Arial"/>
          <w:sz w:val="18"/>
          <w:szCs w:val="18"/>
        </w:rPr>
        <w:br/>
      </w:r>
      <w:r w:rsidRPr="00D1417F">
        <w:rPr>
          <w:rFonts w:eastAsia="Calibri" w:cs="Arial"/>
          <w:i/>
          <w:color w:val="808080" w:themeColor="background1" w:themeShade="80"/>
          <w:sz w:val="18"/>
          <w:szCs w:val="18"/>
        </w:rPr>
        <w:t>Siège social :</w:t>
      </w:r>
      <w:r w:rsidRPr="00CB6FA3">
        <w:rPr>
          <w:rFonts w:eastAsia="Calibri" w:cs="Arial"/>
          <w:sz w:val="18"/>
          <w:szCs w:val="18"/>
        </w:rPr>
        <w:t xml:space="preserve"> </w:t>
      </w:r>
      <w:r>
        <w:rPr>
          <w:rFonts w:eastAsia="Calibri" w:cs="Arial"/>
          <w:sz w:val="18"/>
          <w:szCs w:val="18"/>
        </w:rPr>
        <w:t xml:space="preserve">57, Rue des Chênes - 42210 </w:t>
      </w:r>
      <w:proofErr w:type="spellStart"/>
      <w:r>
        <w:rPr>
          <w:rFonts w:eastAsia="Calibri" w:cs="Arial"/>
          <w:sz w:val="18"/>
          <w:szCs w:val="18"/>
        </w:rPr>
        <w:t>Craintilleux</w:t>
      </w:r>
      <w:proofErr w:type="spellEnd"/>
    </w:p>
    <w:p w:rsidR="00782E82" w:rsidRDefault="00782E82" w:rsidP="00782E82">
      <w:pPr>
        <w:rPr>
          <w:rFonts w:eastAsia="Calibri" w:cs="Arial"/>
          <w:sz w:val="18"/>
          <w:szCs w:val="18"/>
        </w:rPr>
      </w:pPr>
      <w:r>
        <w:rPr>
          <w:rFonts w:eastAsia="Calibri" w:cs="Arial"/>
          <w:sz w:val="18"/>
          <w:szCs w:val="18"/>
        </w:rPr>
        <w:t xml:space="preserve">SARL au capital de 6.000 € - </w:t>
      </w:r>
      <w:r w:rsidRPr="00920F28">
        <w:rPr>
          <w:rFonts w:eastAsia="Calibri" w:cs="Arial"/>
          <w:sz w:val="18"/>
          <w:szCs w:val="18"/>
        </w:rPr>
        <w:t>RCS S</w:t>
      </w:r>
      <w:r>
        <w:rPr>
          <w:rFonts w:eastAsia="Calibri" w:cs="Arial"/>
          <w:sz w:val="18"/>
          <w:szCs w:val="18"/>
        </w:rPr>
        <w:t>ain</w:t>
      </w:r>
      <w:r w:rsidRPr="00920F28">
        <w:rPr>
          <w:rFonts w:eastAsia="Calibri" w:cs="Arial"/>
          <w:sz w:val="18"/>
          <w:szCs w:val="18"/>
        </w:rPr>
        <w:t>t-Etienne</w:t>
      </w:r>
      <w:r>
        <w:rPr>
          <w:rFonts w:eastAsia="Calibri" w:cs="Arial"/>
          <w:sz w:val="18"/>
          <w:szCs w:val="18"/>
        </w:rPr>
        <w:t xml:space="preserve">  </w:t>
      </w:r>
      <w:r w:rsidRPr="006F2DE0">
        <w:rPr>
          <w:rFonts w:eastAsia="Calibri" w:cs="Arial"/>
          <w:sz w:val="18"/>
          <w:szCs w:val="18"/>
        </w:rPr>
        <w:t>B 750 800 229</w:t>
      </w:r>
      <w:r>
        <w:rPr>
          <w:rFonts w:eastAsia="Calibri" w:cs="Arial"/>
          <w:sz w:val="18"/>
          <w:szCs w:val="18"/>
        </w:rPr>
        <w:br/>
        <w:t xml:space="preserve">Siret </w:t>
      </w:r>
      <w:r w:rsidRPr="00920F28">
        <w:rPr>
          <w:rFonts w:eastAsia="Calibri" w:cs="Arial"/>
          <w:sz w:val="18"/>
          <w:szCs w:val="18"/>
        </w:rPr>
        <w:t>750</w:t>
      </w:r>
      <w:r>
        <w:rPr>
          <w:rFonts w:eastAsia="Calibri" w:cs="Arial"/>
          <w:sz w:val="18"/>
          <w:szCs w:val="18"/>
        </w:rPr>
        <w:t xml:space="preserve"> </w:t>
      </w:r>
      <w:r w:rsidRPr="00920F28">
        <w:rPr>
          <w:rFonts w:eastAsia="Calibri" w:cs="Arial"/>
          <w:sz w:val="18"/>
          <w:szCs w:val="18"/>
        </w:rPr>
        <w:t>800</w:t>
      </w:r>
      <w:r>
        <w:rPr>
          <w:rFonts w:eastAsia="Calibri" w:cs="Arial"/>
          <w:sz w:val="18"/>
          <w:szCs w:val="18"/>
        </w:rPr>
        <w:t xml:space="preserve"> </w:t>
      </w:r>
      <w:r w:rsidRPr="00920F28">
        <w:rPr>
          <w:rFonts w:eastAsia="Calibri" w:cs="Arial"/>
          <w:sz w:val="18"/>
          <w:szCs w:val="18"/>
        </w:rPr>
        <w:t>229</w:t>
      </w:r>
      <w:r>
        <w:rPr>
          <w:rFonts w:eastAsia="Calibri" w:cs="Arial"/>
          <w:sz w:val="18"/>
          <w:szCs w:val="18"/>
        </w:rPr>
        <w:t xml:space="preserve"> 00015 - APE 6201Z - </w:t>
      </w:r>
      <w:r w:rsidRPr="002A7095">
        <w:rPr>
          <w:rFonts w:eastAsia="Calibri" w:cs="Arial"/>
          <w:sz w:val="18"/>
          <w:szCs w:val="18"/>
        </w:rPr>
        <w:t>FR</w:t>
      </w:r>
      <w:r>
        <w:rPr>
          <w:rFonts w:eastAsia="Calibri" w:cs="Arial"/>
          <w:sz w:val="18"/>
          <w:szCs w:val="18"/>
        </w:rPr>
        <w:t xml:space="preserve"> </w:t>
      </w:r>
      <w:r w:rsidRPr="002A7095">
        <w:rPr>
          <w:rFonts w:eastAsia="Calibri" w:cs="Arial"/>
          <w:sz w:val="18"/>
          <w:szCs w:val="18"/>
        </w:rPr>
        <w:t>74</w:t>
      </w:r>
      <w:r>
        <w:rPr>
          <w:rFonts w:eastAsia="Calibri" w:cs="Arial"/>
          <w:sz w:val="18"/>
          <w:szCs w:val="18"/>
        </w:rPr>
        <w:t xml:space="preserve"> 750800229</w:t>
      </w:r>
    </w:p>
    <w:p w:rsidR="00782E82" w:rsidRPr="0066290E" w:rsidRDefault="00782E82" w:rsidP="00782E82">
      <w:pPr>
        <w:rPr>
          <w:rFonts w:eastAsia="Calibri" w:cs="Arial"/>
          <w:sz w:val="18"/>
          <w:szCs w:val="18"/>
          <w:lang w:val="pt-PT"/>
        </w:rPr>
      </w:pPr>
      <w:r w:rsidRPr="0087680A">
        <w:rPr>
          <w:rFonts w:eastAsia="Calibri" w:cs="Arial"/>
          <w:sz w:val="18"/>
          <w:szCs w:val="18"/>
          <w:lang w:val="pt-PT"/>
        </w:rPr>
        <w:t>Habiba AOUZAL – 06.70.50.49.89 - habiba@allizeo-web.fr</w:t>
      </w:r>
      <w:r w:rsidRPr="0066290E">
        <w:rPr>
          <w:rFonts w:eastAsia="Calibri" w:cs="Arial"/>
          <w:sz w:val="18"/>
          <w:szCs w:val="18"/>
          <w:lang w:val="pt-PT"/>
        </w:rPr>
        <w:br/>
      </w:r>
      <w:r w:rsidRPr="008B557F">
        <w:rPr>
          <w:rFonts w:eastAsia="Calibri" w:cs="Arial"/>
          <w:sz w:val="18"/>
          <w:szCs w:val="18"/>
          <w:lang w:val="pt-PT"/>
        </w:rPr>
        <w:pict>
          <v:rect id="_x0000_i1025" style="width:288.7pt;height:1pt" o:hralign="center" o:hrstd="t" o:hr="t" fillcolor="#a0a0a0" stroked="f"/>
        </w:pict>
      </w:r>
      <w:r w:rsidRPr="0066290E">
        <w:rPr>
          <w:rFonts w:eastAsia="Calibri" w:cs="Arial"/>
          <w:sz w:val="18"/>
          <w:szCs w:val="18"/>
          <w:lang w:val="pt-PT"/>
        </w:rPr>
        <w:br/>
      </w:r>
    </w:p>
    <w:p w:rsidR="00782E82" w:rsidRDefault="00782E82" w:rsidP="00782E82">
      <w:pPr>
        <w:tabs>
          <w:tab w:val="left" w:pos="4678"/>
        </w:tabs>
        <w:rPr>
          <w:szCs w:val="20"/>
        </w:rPr>
      </w:pPr>
      <w:r w:rsidRPr="0066290E">
        <w:rPr>
          <w:b/>
          <w:szCs w:val="20"/>
          <w:lang w:val="pt-PT"/>
        </w:rPr>
        <w:tab/>
      </w:r>
      <w:r w:rsidRPr="00C4331C">
        <w:rPr>
          <w:b/>
          <w:szCs w:val="20"/>
        </w:rPr>
        <w:t xml:space="preserve">Société Auris </w:t>
      </w:r>
      <w:r w:rsidRPr="00C4331C">
        <w:rPr>
          <w:b/>
          <w:szCs w:val="20"/>
        </w:rPr>
        <w:br/>
      </w:r>
      <w:r w:rsidRPr="00C4331C">
        <w:rPr>
          <w:szCs w:val="20"/>
        </w:rPr>
        <w:tab/>
        <w:t xml:space="preserve">ZAC des Murons </w:t>
      </w:r>
      <w:r w:rsidRPr="00C4331C">
        <w:rPr>
          <w:szCs w:val="20"/>
        </w:rPr>
        <w:br/>
      </w:r>
      <w:r w:rsidRPr="00C4331C">
        <w:rPr>
          <w:szCs w:val="20"/>
        </w:rPr>
        <w:tab/>
        <w:t>Rue Guillaumet</w:t>
      </w:r>
      <w:r w:rsidRPr="00C4331C">
        <w:rPr>
          <w:szCs w:val="20"/>
        </w:rPr>
        <w:br/>
      </w:r>
      <w:r w:rsidRPr="00C4331C">
        <w:rPr>
          <w:szCs w:val="20"/>
        </w:rPr>
        <w:tab/>
        <w:t>42160 Andrézieux-Bouthéon</w:t>
      </w:r>
    </w:p>
    <w:p w:rsidR="00F51EE3" w:rsidRPr="00782E82" w:rsidRDefault="00782E82" w:rsidP="00782E82">
      <w:pPr>
        <w:tabs>
          <w:tab w:val="left" w:pos="4678"/>
        </w:tabs>
        <w:rPr>
          <w:szCs w:val="20"/>
        </w:rPr>
      </w:pPr>
      <w:r w:rsidRPr="00782E82">
        <w:rPr>
          <w:szCs w:val="20"/>
        </w:rPr>
        <w:tab/>
        <w:t xml:space="preserve">A </w:t>
      </w:r>
      <w:proofErr w:type="spellStart"/>
      <w:r w:rsidRPr="00782E82">
        <w:rPr>
          <w:szCs w:val="20"/>
        </w:rPr>
        <w:t>Craintilleux</w:t>
      </w:r>
      <w:proofErr w:type="spellEnd"/>
      <w:r w:rsidRPr="00782E82">
        <w:rPr>
          <w:szCs w:val="20"/>
        </w:rPr>
        <w:t>,</w:t>
      </w:r>
      <w:r>
        <w:rPr>
          <w:szCs w:val="20"/>
        </w:rPr>
        <w:br/>
      </w:r>
      <w:r>
        <w:rPr>
          <w:szCs w:val="20"/>
        </w:rPr>
        <w:tab/>
        <w:t>Le 10 décembre 2014</w:t>
      </w:r>
      <w:r>
        <w:rPr>
          <w:szCs w:val="20"/>
        </w:rPr>
        <w:br/>
      </w:r>
    </w:p>
    <w:p w:rsidR="00782E82" w:rsidRDefault="00782E82">
      <w:r>
        <w:t xml:space="preserve">A l’attention de Claude </w:t>
      </w:r>
      <w:proofErr w:type="spellStart"/>
      <w:r>
        <w:t>Boursse</w:t>
      </w:r>
      <w:proofErr w:type="spellEnd"/>
      <w:r>
        <w:t>,</w:t>
      </w:r>
    </w:p>
    <w:p w:rsidR="00782E82" w:rsidRDefault="00782E82" w:rsidP="00782E82">
      <w:pPr>
        <w:tabs>
          <w:tab w:val="left" w:pos="1134"/>
        </w:tabs>
      </w:pPr>
    </w:p>
    <w:p w:rsidR="00782E82" w:rsidRPr="00782E82" w:rsidRDefault="00782E82" w:rsidP="00782E82">
      <w:pPr>
        <w:tabs>
          <w:tab w:val="left" w:pos="1134"/>
        </w:tabs>
      </w:pPr>
      <w:r>
        <w:tab/>
        <w:t>Monsieur</w:t>
      </w:r>
      <w:r w:rsidRPr="00782E82">
        <w:t>,</w:t>
      </w:r>
    </w:p>
    <w:p w:rsidR="00782E82" w:rsidRPr="00782E82" w:rsidRDefault="00782E82" w:rsidP="00782E82">
      <w:pPr>
        <w:tabs>
          <w:tab w:val="left" w:pos="1134"/>
        </w:tabs>
      </w:pPr>
      <w:r>
        <w:t xml:space="preserve"> </w:t>
      </w:r>
      <w:r>
        <w:tab/>
      </w:r>
      <w:r w:rsidRPr="00782E82">
        <w:t>Suite à notre conversation de lundi soir, je vous retourne ci-joint le devis.</w:t>
      </w:r>
      <w:r>
        <w:t xml:space="preserve"> </w:t>
      </w:r>
      <w:r w:rsidRPr="00782E82">
        <w:t>Comme vous me l’avez demandé</w:t>
      </w:r>
      <w:r>
        <w:t xml:space="preserve"> (en novembre)</w:t>
      </w:r>
      <w:r w:rsidRPr="00782E82">
        <w:t xml:space="preserve">, nous </w:t>
      </w:r>
      <w:r>
        <w:t>limitons mon intervention à</w:t>
      </w:r>
      <w:r w:rsidRPr="00782E82">
        <w:t xml:space="preserve"> une journée de travail par semaine </w:t>
      </w:r>
      <w:r>
        <w:t xml:space="preserve">dans vos locaux, dès le mois de décembre, </w:t>
      </w:r>
      <w:r w:rsidRPr="00782E82">
        <w:t xml:space="preserve">afin de finaliser </w:t>
      </w:r>
      <w:r>
        <w:t>les actions en cours</w:t>
      </w:r>
      <w:r w:rsidRPr="00782E82">
        <w:t xml:space="preserve"> et de suivre l’évolution du référencement.</w:t>
      </w:r>
    </w:p>
    <w:p w:rsidR="00782E82" w:rsidRPr="00782E82" w:rsidRDefault="00782E82" w:rsidP="00782E82">
      <w:pPr>
        <w:tabs>
          <w:tab w:val="left" w:pos="1134"/>
        </w:tabs>
      </w:pPr>
      <w:r>
        <w:t xml:space="preserve"> </w:t>
      </w:r>
      <w:r>
        <w:tab/>
      </w:r>
      <w:r w:rsidRPr="00782E82">
        <w:t>Pour le site internet, il reste à :</w:t>
      </w:r>
    </w:p>
    <w:p w:rsidR="00782E82" w:rsidRDefault="00782E82" w:rsidP="00782E82">
      <w:pPr>
        <w:pStyle w:val="Paragraphedeliste"/>
        <w:numPr>
          <w:ilvl w:val="0"/>
          <w:numId w:val="1"/>
        </w:numPr>
        <w:tabs>
          <w:tab w:val="left" w:pos="1134"/>
        </w:tabs>
        <w:ind w:left="2268"/>
      </w:pPr>
      <w:r w:rsidRPr="00782E82">
        <w:t xml:space="preserve">suivre les annonces </w:t>
      </w:r>
      <w:proofErr w:type="spellStart"/>
      <w:r w:rsidRPr="00782E82">
        <w:t>Adwords</w:t>
      </w:r>
      <w:proofErr w:type="spellEnd"/>
      <w:r w:rsidRPr="00782E82">
        <w:t xml:space="preserve"> (display) sur certains sites afin de maintenir ou supprimer les affichages.</w:t>
      </w:r>
    </w:p>
    <w:p w:rsidR="00782E82" w:rsidRDefault="00782E82" w:rsidP="00782E82">
      <w:pPr>
        <w:pStyle w:val="Paragraphedeliste"/>
        <w:numPr>
          <w:ilvl w:val="0"/>
          <w:numId w:val="1"/>
        </w:numPr>
        <w:tabs>
          <w:tab w:val="left" w:pos="1134"/>
        </w:tabs>
        <w:ind w:left="2268"/>
      </w:pPr>
      <w:r w:rsidRPr="00782E82">
        <w:t>améliorer le positionnement de la version mobile.</w:t>
      </w:r>
    </w:p>
    <w:p w:rsidR="00782E82" w:rsidRDefault="00782E82" w:rsidP="00782E82">
      <w:pPr>
        <w:pStyle w:val="Paragraphedeliste"/>
        <w:numPr>
          <w:ilvl w:val="0"/>
          <w:numId w:val="1"/>
        </w:numPr>
        <w:tabs>
          <w:tab w:val="left" w:pos="1134"/>
        </w:tabs>
        <w:ind w:left="2268"/>
      </w:pPr>
      <w:r w:rsidRPr="00782E82">
        <w:t>optimiser les fiches sans contenu. Ce travail sera fait quand elles auront été complétées avec suffisamment de contenu pertinent et non dupliqué.</w:t>
      </w:r>
    </w:p>
    <w:p w:rsidR="00782E82" w:rsidRPr="00782E82" w:rsidRDefault="00782E82" w:rsidP="00782E82">
      <w:pPr>
        <w:tabs>
          <w:tab w:val="left" w:pos="1134"/>
        </w:tabs>
      </w:pPr>
      <w:r>
        <w:tab/>
      </w:r>
      <w:r w:rsidRPr="00782E82">
        <w:t>Au vu de l’avancement du référencement, je vous propose d’alléger, dès le début de l’année, la prestation pour le référencement (naturel et payant) d’une journée à 2 jours par mois afin de :</w:t>
      </w:r>
    </w:p>
    <w:p w:rsidR="00782E82" w:rsidRDefault="00782E82" w:rsidP="00782E82">
      <w:pPr>
        <w:pStyle w:val="Paragraphedeliste"/>
        <w:numPr>
          <w:ilvl w:val="0"/>
          <w:numId w:val="4"/>
        </w:numPr>
        <w:tabs>
          <w:tab w:val="left" w:pos="1134"/>
        </w:tabs>
        <w:ind w:left="2268"/>
      </w:pPr>
      <w:r w:rsidRPr="00782E82">
        <w:t xml:space="preserve">Suivre les campagnes </w:t>
      </w:r>
      <w:proofErr w:type="spellStart"/>
      <w:r w:rsidRPr="00782E82">
        <w:t>Adwords</w:t>
      </w:r>
      <w:proofErr w:type="spellEnd"/>
      <w:r w:rsidRPr="00782E82">
        <w:t xml:space="preserve"> pour ajuster les enchères, les termes de recherche ayant générés des clics avec ou sans conversion</w:t>
      </w:r>
    </w:p>
    <w:p w:rsidR="00782E82" w:rsidRDefault="00782E82" w:rsidP="00782E82">
      <w:pPr>
        <w:pStyle w:val="Paragraphedeliste"/>
        <w:numPr>
          <w:ilvl w:val="0"/>
          <w:numId w:val="4"/>
        </w:numPr>
        <w:tabs>
          <w:tab w:val="left" w:pos="1134"/>
        </w:tabs>
        <w:ind w:left="2268"/>
      </w:pPr>
      <w:r w:rsidRPr="00782E82">
        <w:t>Suivre les campagnes Google Shopping</w:t>
      </w:r>
    </w:p>
    <w:p w:rsidR="00782E82" w:rsidRDefault="00782E82" w:rsidP="00782E82">
      <w:pPr>
        <w:pStyle w:val="Paragraphedeliste"/>
        <w:numPr>
          <w:ilvl w:val="0"/>
          <w:numId w:val="4"/>
        </w:numPr>
        <w:tabs>
          <w:tab w:val="left" w:pos="1134"/>
        </w:tabs>
        <w:ind w:left="2268"/>
      </w:pPr>
      <w:r w:rsidRPr="00782E82">
        <w:t>Suivre l’évolution du référencement naturel dans les moteurs de recherche (positions, clics, affichage, provenance,…), ajuster l’optimisation de vos pages via l’administration du site (redirections lorsqu’un produit est épuisé, ajout des balises pour les nouveaux produits,…), améliorer le positionnement de la version mobile</w:t>
      </w:r>
    </w:p>
    <w:p w:rsidR="00782E82" w:rsidRDefault="00782E82" w:rsidP="00782E82">
      <w:pPr>
        <w:pStyle w:val="Paragraphedeliste"/>
        <w:numPr>
          <w:ilvl w:val="0"/>
          <w:numId w:val="4"/>
        </w:numPr>
        <w:tabs>
          <w:tab w:val="left" w:pos="1134"/>
        </w:tabs>
        <w:ind w:left="2268"/>
      </w:pPr>
      <w:r w:rsidRPr="00782E82">
        <w:t>Inscrire le site dans les annuaires</w:t>
      </w:r>
    </w:p>
    <w:p w:rsidR="00782E82" w:rsidRPr="00782E82" w:rsidRDefault="00782E82" w:rsidP="00782E82">
      <w:pPr>
        <w:pStyle w:val="Paragraphedeliste"/>
        <w:numPr>
          <w:ilvl w:val="0"/>
          <w:numId w:val="4"/>
        </w:numPr>
        <w:tabs>
          <w:tab w:val="left" w:pos="1134"/>
        </w:tabs>
        <w:ind w:left="2268"/>
      </w:pPr>
      <w:r w:rsidRPr="00782E82">
        <w:t>Suivre les statistiques</w:t>
      </w:r>
    </w:p>
    <w:p w:rsidR="00782E82" w:rsidRDefault="00782E82" w:rsidP="00782E82">
      <w:pPr>
        <w:tabs>
          <w:tab w:val="left" w:pos="1134"/>
        </w:tabs>
      </w:pPr>
      <w:r>
        <w:br w:type="page"/>
      </w:r>
    </w:p>
    <w:p w:rsidR="00782E82" w:rsidRPr="00782E82" w:rsidRDefault="00782E82" w:rsidP="00782E82">
      <w:pPr>
        <w:tabs>
          <w:tab w:val="left" w:pos="1134"/>
        </w:tabs>
      </w:pPr>
      <w:r>
        <w:lastRenderedPageBreak/>
        <w:tab/>
      </w:r>
      <w:r w:rsidRPr="00782E82">
        <w:t>Je tiens à vous préciser que le manque de contenu est un frein au référencement mais également à l’expérience utilisateur et que le poids des visuels est à prendre en compte.</w:t>
      </w:r>
    </w:p>
    <w:p w:rsidR="00782E82" w:rsidRPr="00782E82" w:rsidRDefault="00782E82" w:rsidP="00782E82">
      <w:pPr>
        <w:tabs>
          <w:tab w:val="left" w:pos="1134"/>
        </w:tabs>
      </w:pPr>
      <w:r>
        <w:tab/>
      </w:r>
      <w:r w:rsidRPr="00782E82">
        <w:t>Espérant que la proposition retiendra votre attention et restant à votre disposition,</w:t>
      </w:r>
    </w:p>
    <w:p w:rsidR="00782E82" w:rsidRDefault="00782E82" w:rsidP="00782E82">
      <w:pPr>
        <w:tabs>
          <w:tab w:val="left" w:pos="1134"/>
        </w:tabs>
      </w:pPr>
      <w:r>
        <w:t xml:space="preserve"> </w:t>
      </w:r>
      <w:r>
        <w:tab/>
        <w:t>Je vous prie d’agréer, Monsieur, mes sincères salutations.</w:t>
      </w:r>
    </w:p>
    <w:p w:rsidR="00782E82" w:rsidRDefault="00782E82" w:rsidP="00782E82">
      <w:pPr>
        <w:tabs>
          <w:tab w:val="left" w:pos="1134"/>
        </w:tabs>
      </w:pPr>
    </w:p>
    <w:p w:rsidR="00782E82" w:rsidRPr="00782E82" w:rsidRDefault="00782E82" w:rsidP="00782E82">
      <w:pPr>
        <w:tabs>
          <w:tab w:val="left" w:pos="1134"/>
          <w:tab w:val="left" w:pos="5670"/>
        </w:tabs>
      </w:pPr>
      <w:r>
        <w:tab/>
      </w:r>
      <w:r>
        <w:tab/>
      </w:r>
      <w:proofErr w:type="spellStart"/>
      <w:r w:rsidRPr="00782E82">
        <w:t>Habiba</w:t>
      </w:r>
      <w:proofErr w:type="spellEnd"/>
      <w:r>
        <w:t xml:space="preserve"> </w:t>
      </w:r>
      <w:proofErr w:type="spellStart"/>
      <w:r>
        <w:t>Aouzal</w:t>
      </w:r>
      <w:proofErr w:type="spellEnd"/>
    </w:p>
    <w:p w:rsidR="00782E82" w:rsidRDefault="00782E82"/>
    <w:p w:rsidR="00782E82" w:rsidRDefault="00782E82"/>
    <w:p w:rsidR="00782E82" w:rsidRDefault="00782E82">
      <w:r>
        <w:br w:type="page"/>
      </w:r>
    </w:p>
    <w:p w:rsidR="00782E82" w:rsidRPr="00CB6FA3" w:rsidRDefault="00782E82" w:rsidP="00782E82">
      <w:pPr>
        <w:rPr>
          <w:rFonts w:eastAsia="Calibri" w:cs="Arial"/>
          <w:i/>
          <w:color w:val="808080" w:themeColor="background1" w:themeShade="80"/>
          <w:sz w:val="18"/>
          <w:szCs w:val="18"/>
        </w:rPr>
      </w:pPr>
      <w:r>
        <w:rPr>
          <w:rFonts w:eastAsia="Calibri" w:cs="Arial"/>
          <w:noProof/>
          <w:sz w:val="18"/>
          <w:szCs w:val="18"/>
          <w:lang w:eastAsia="fr-FR"/>
        </w:rPr>
        <w:drawing>
          <wp:anchor distT="0" distB="0" distL="114300" distR="396240" simplePos="0" relativeHeight="251661312" behindDoc="0" locked="0" layoutInCell="1" allowOverlap="1">
            <wp:simplePos x="0" y="0"/>
            <wp:positionH relativeFrom="column">
              <wp:posOffset>16510</wp:posOffset>
            </wp:positionH>
            <wp:positionV relativeFrom="paragraph">
              <wp:posOffset>-4445</wp:posOffset>
            </wp:positionV>
            <wp:extent cx="2552700" cy="1276350"/>
            <wp:effectExtent l="19050" t="0" r="0" b="0"/>
            <wp:wrapSquare wrapText="bothSides"/>
            <wp:docPr id="2"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7" cstate="print"/>
                    <a:stretch>
                      <a:fillRect/>
                    </a:stretch>
                  </pic:blipFill>
                  <pic:spPr>
                    <a:xfrm>
                      <a:off x="0" y="0"/>
                      <a:ext cx="2552700" cy="1276350"/>
                    </a:xfrm>
                    <a:prstGeom prst="rect">
                      <a:avLst/>
                    </a:prstGeom>
                  </pic:spPr>
                </pic:pic>
              </a:graphicData>
            </a:graphic>
          </wp:anchor>
        </w:drawing>
      </w:r>
      <w:r>
        <w:rPr>
          <w:rFonts w:eastAsia="Calibri" w:cs="Arial"/>
          <w:sz w:val="18"/>
          <w:szCs w:val="18"/>
        </w:rPr>
        <w:t>SARL ALLIZEO WEB</w:t>
      </w:r>
      <w:r>
        <w:rPr>
          <w:rFonts w:eastAsia="Calibri" w:cs="Arial"/>
          <w:sz w:val="18"/>
          <w:szCs w:val="18"/>
        </w:rPr>
        <w:br/>
        <w:t xml:space="preserve">30, Avenue Général Leclerc – Bât. Antarès - 38200 Vienne </w:t>
      </w:r>
      <w:r>
        <w:rPr>
          <w:rFonts w:eastAsia="Calibri" w:cs="Arial"/>
          <w:sz w:val="18"/>
          <w:szCs w:val="18"/>
        </w:rPr>
        <w:br/>
      </w:r>
      <w:r w:rsidRPr="00D1417F">
        <w:rPr>
          <w:rFonts w:eastAsia="Calibri" w:cs="Arial"/>
          <w:i/>
          <w:color w:val="808080" w:themeColor="background1" w:themeShade="80"/>
          <w:sz w:val="18"/>
          <w:szCs w:val="18"/>
        </w:rPr>
        <w:t>Siège social :</w:t>
      </w:r>
      <w:r w:rsidRPr="00CB6FA3">
        <w:rPr>
          <w:rFonts w:eastAsia="Calibri" w:cs="Arial"/>
          <w:sz w:val="18"/>
          <w:szCs w:val="18"/>
        </w:rPr>
        <w:t xml:space="preserve"> </w:t>
      </w:r>
      <w:r>
        <w:rPr>
          <w:rFonts w:eastAsia="Calibri" w:cs="Arial"/>
          <w:sz w:val="18"/>
          <w:szCs w:val="18"/>
        </w:rPr>
        <w:t xml:space="preserve">57, Rue des Chênes - 42210 </w:t>
      </w:r>
      <w:proofErr w:type="spellStart"/>
      <w:r>
        <w:rPr>
          <w:rFonts w:eastAsia="Calibri" w:cs="Arial"/>
          <w:sz w:val="18"/>
          <w:szCs w:val="18"/>
        </w:rPr>
        <w:t>Craintilleux</w:t>
      </w:r>
      <w:proofErr w:type="spellEnd"/>
    </w:p>
    <w:p w:rsidR="00782E82" w:rsidRDefault="00782E82" w:rsidP="00782E82">
      <w:pPr>
        <w:rPr>
          <w:rFonts w:eastAsia="Calibri" w:cs="Arial"/>
          <w:sz w:val="18"/>
          <w:szCs w:val="18"/>
        </w:rPr>
      </w:pPr>
      <w:r>
        <w:rPr>
          <w:rFonts w:eastAsia="Calibri" w:cs="Arial"/>
          <w:sz w:val="18"/>
          <w:szCs w:val="18"/>
        </w:rPr>
        <w:t xml:space="preserve">SARL au capital de 6.000 € - </w:t>
      </w:r>
      <w:r w:rsidRPr="00920F28">
        <w:rPr>
          <w:rFonts w:eastAsia="Calibri" w:cs="Arial"/>
          <w:sz w:val="18"/>
          <w:szCs w:val="18"/>
        </w:rPr>
        <w:t>RCS S</w:t>
      </w:r>
      <w:r>
        <w:rPr>
          <w:rFonts w:eastAsia="Calibri" w:cs="Arial"/>
          <w:sz w:val="18"/>
          <w:szCs w:val="18"/>
        </w:rPr>
        <w:t>ain</w:t>
      </w:r>
      <w:r w:rsidRPr="00920F28">
        <w:rPr>
          <w:rFonts w:eastAsia="Calibri" w:cs="Arial"/>
          <w:sz w:val="18"/>
          <w:szCs w:val="18"/>
        </w:rPr>
        <w:t>t-Etienne</w:t>
      </w:r>
      <w:r>
        <w:rPr>
          <w:rFonts w:eastAsia="Calibri" w:cs="Arial"/>
          <w:sz w:val="18"/>
          <w:szCs w:val="18"/>
        </w:rPr>
        <w:t xml:space="preserve">  </w:t>
      </w:r>
      <w:r w:rsidRPr="006F2DE0">
        <w:rPr>
          <w:rFonts w:eastAsia="Calibri" w:cs="Arial"/>
          <w:sz w:val="18"/>
          <w:szCs w:val="18"/>
        </w:rPr>
        <w:t>B 750 800 229</w:t>
      </w:r>
      <w:r>
        <w:rPr>
          <w:rFonts w:eastAsia="Calibri" w:cs="Arial"/>
          <w:sz w:val="18"/>
          <w:szCs w:val="18"/>
        </w:rPr>
        <w:br/>
        <w:t xml:space="preserve">Siret </w:t>
      </w:r>
      <w:r w:rsidRPr="00920F28">
        <w:rPr>
          <w:rFonts w:eastAsia="Calibri" w:cs="Arial"/>
          <w:sz w:val="18"/>
          <w:szCs w:val="18"/>
        </w:rPr>
        <w:t>750</w:t>
      </w:r>
      <w:r>
        <w:rPr>
          <w:rFonts w:eastAsia="Calibri" w:cs="Arial"/>
          <w:sz w:val="18"/>
          <w:szCs w:val="18"/>
        </w:rPr>
        <w:t xml:space="preserve"> </w:t>
      </w:r>
      <w:r w:rsidRPr="00920F28">
        <w:rPr>
          <w:rFonts w:eastAsia="Calibri" w:cs="Arial"/>
          <w:sz w:val="18"/>
          <w:szCs w:val="18"/>
        </w:rPr>
        <w:t>800</w:t>
      </w:r>
      <w:r>
        <w:rPr>
          <w:rFonts w:eastAsia="Calibri" w:cs="Arial"/>
          <w:sz w:val="18"/>
          <w:szCs w:val="18"/>
        </w:rPr>
        <w:t xml:space="preserve"> </w:t>
      </w:r>
      <w:r w:rsidRPr="00920F28">
        <w:rPr>
          <w:rFonts w:eastAsia="Calibri" w:cs="Arial"/>
          <w:sz w:val="18"/>
          <w:szCs w:val="18"/>
        </w:rPr>
        <w:t>229</w:t>
      </w:r>
      <w:r>
        <w:rPr>
          <w:rFonts w:eastAsia="Calibri" w:cs="Arial"/>
          <w:sz w:val="18"/>
          <w:szCs w:val="18"/>
        </w:rPr>
        <w:t xml:space="preserve"> 00015 - APE 6201Z - </w:t>
      </w:r>
      <w:r w:rsidRPr="002A7095">
        <w:rPr>
          <w:rFonts w:eastAsia="Calibri" w:cs="Arial"/>
          <w:sz w:val="18"/>
          <w:szCs w:val="18"/>
        </w:rPr>
        <w:t>FR</w:t>
      </w:r>
      <w:r>
        <w:rPr>
          <w:rFonts w:eastAsia="Calibri" w:cs="Arial"/>
          <w:sz w:val="18"/>
          <w:szCs w:val="18"/>
        </w:rPr>
        <w:t xml:space="preserve"> </w:t>
      </w:r>
      <w:r w:rsidRPr="002A7095">
        <w:rPr>
          <w:rFonts w:eastAsia="Calibri" w:cs="Arial"/>
          <w:sz w:val="18"/>
          <w:szCs w:val="18"/>
        </w:rPr>
        <w:t>74</w:t>
      </w:r>
      <w:r>
        <w:rPr>
          <w:rFonts w:eastAsia="Calibri" w:cs="Arial"/>
          <w:sz w:val="18"/>
          <w:szCs w:val="18"/>
        </w:rPr>
        <w:t xml:space="preserve"> 750800229</w:t>
      </w:r>
    </w:p>
    <w:p w:rsidR="00782E82" w:rsidRPr="0066290E" w:rsidRDefault="00782E82" w:rsidP="00782E82">
      <w:pPr>
        <w:rPr>
          <w:rFonts w:eastAsia="Calibri" w:cs="Arial"/>
          <w:sz w:val="18"/>
          <w:szCs w:val="18"/>
          <w:lang w:val="pt-PT"/>
        </w:rPr>
      </w:pPr>
      <w:r w:rsidRPr="0087680A">
        <w:rPr>
          <w:rFonts w:eastAsia="Calibri" w:cs="Arial"/>
          <w:sz w:val="18"/>
          <w:szCs w:val="18"/>
          <w:lang w:val="pt-PT"/>
        </w:rPr>
        <w:t>Habiba AOUZAL – 06.70.50.49.89 - habiba@allizeo-web.fr</w:t>
      </w:r>
      <w:r w:rsidRPr="0066290E">
        <w:rPr>
          <w:rFonts w:eastAsia="Calibri" w:cs="Arial"/>
          <w:sz w:val="18"/>
          <w:szCs w:val="18"/>
          <w:lang w:val="pt-PT"/>
        </w:rPr>
        <w:br/>
      </w:r>
      <w:r w:rsidRPr="008B557F">
        <w:rPr>
          <w:rFonts w:eastAsia="Calibri" w:cs="Arial"/>
          <w:sz w:val="18"/>
          <w:szCs w:val="18"/>
          <w:lang w:val="pt-PT"/>
        </w:rPr>
        <w:pict>
          <v:rect id="_x0000_i1026" style="width:288.7pt;height:1pt" o:hralign="center" o:hrstd="t" o:hr="t" fillcolor="#a0a0a0" stroked="f"/>
        </w:pict>
      </w:r>
      <w:r w:rsidRPr="0066290E">
        <w:rPr>
          <w:rFonts w:eastAsia="Calibri" w:cs="Arial"/>
          <w:sz w:val="18"/>
          <w:szCs w:val="18"/>
          <w:lang w:val="pt-PT"/>
        </w:rPr>
        <w:br/>
      </w:r>
    </w:p>
    <w:p w:rsidR="00782E82" w:rsidRDefault="00782E82" w:rsidP="00782E82">
      <w:pPr>
        <w:tabs>
          <w:tab w:val="left" w:pos="4678"/>
        </w:tabs>
        <w:rPr>
          <w:szCs w:val="20"/>
        </w:rPr>
      </w:pPr>
      <w:r w:rsidRPr="0066290E">
        <w:rPr>
          <w:b/>
          <w:szCs w:val="20"/>
          <w:lang w:val="pt-PT"/>
        </w:rPr>
        <w:tab/>
      </w:r>
      <w:r w:rsidRPr="00C4331C">
        <w:rPr>
          <w:b/>
          <w:szCs w:val="20"/>
        </w:rPr>
        <w:t xml:space="preserve">Société Auris </w:t>
      </w:r>
      <w:r w:rsidRPr="00C4331C">
        <w:rPr>
          <w:b/>
          <w:szCs w:val="20"/>
        </w:rPr>
        <w:br/>
      </w:r>
      <w:r w:rsidRPr="00C4331C">
        <w:rPr>
          <w:szCs w:val="20"/>
        </w:rPr>
        <w:tab/>
        <w:t xml:space="preserve">ZAC des Murons </w:t>
      </w:r>
      <w:r w:rsidRPr="00C4331C">
        <w:rPr>
          <w:szCs w:val="20"/>
        </w:rPr>
        <w:br/>
      </w:r>
      <w:r w:rsidRPr="00C4331C">
        <w:rPr>
          <w:szCs w:val="20"/>
        </w:rPr>
        <w:tab/>
        <w:t>Rue Guillaumet</w:t>
      </w:r>
      <w:r w:rsidRPr="00C4331C">
        <w:rPr>
          <w:szCs w:val="20"/>
        </w:rPr>
        <w:br/>
      </w:r>
      <w:r w:rsidRPr="00C4331C">
        <w:rPr>
          <w:szCs w:val="20"/>
        </w:rPr>
        <w:tab/>
        <w:t>42160 Andrézieux-Bouthéon</w:t>
      </w:r>
    </w:p>
    <w:p w:rsidR="00782E82" w:rsidRDefault="00782E82" w:rsidP="00782E82">
      <w:pPr>
        <w:tabs>
          <w:tab w:val="left" w:pos="4678"/>
        </w:tabs>
        <w:rPr>
          <w:b/>
          <w:szCs w:val="20"/>
        </w:rPr>
      </w:pPr>
    </w:p>
    <w:p w:rsidR="00782E82" w:rsidRDefault="00782E82" w:rsidP="00782E82">
      <w:pPr>
        <w:tabs>
          <w:tab w:val="left" w:pos="4678"/>
        </w:tabs>
        <w:rPr>
          <w:szCs w:val="20"/>
        </w:rPr>
      </w:pPr>
      <w:r>
        <w:rPr>
          <w:b/>
          <w:szCs w:val="20"/>
        </w:rPr>
        <w:br/>
      </w:r>
      <w:r>
        <w:rPr>
          <w:szCs w:val="20"/>
        </w:rPr>
        <w:t>Le 10 décembre 2014</w:t>
      </w:r>
      <w:r>
        <w:rPr>
          <w:szCs w:val="20"/>
        </w:rPr>
        <w:br/>
        <w:t>Réf devis : AL2014-49</w:t>
      </w:r>
    </w:p>
    <w:p w:rsidR="00782E82" w:rsidRPr="004F337E" w:rsidRDefault="00782E82" w:rsidP="00782E82">
      <w:pPr>
        <w:tabs>
          <w:tab w:val="left" w:pos="4678"/>
        </w:tabs>
        <w:rPr>
          <w:szCs w:val="20"/>
        </w:rPr>
      </w:pPr>
    </w:p>
    <w:tbl>
      <w:tblPr>
        <w:tblStyle w:val="Grilledutableau"/>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85" w:type="dxa"/>
          <w:bottom w:w="85" w:type="dxa"/>
        </w:tblCellMar>
        <w:tblLook w:val="04A0"/>
      </w:tblPr>
      <w:tblGrid>
        <w:gridCol w:w="4928"/>
        <w:gridCol w:w="2268"/>
        <w:gridCol w:w="1710"/>
        <w:gridCol w:w="1716"/>
      </w:tblGrid>
      <w:tr w:rsidR="00782E82" w:rsidTr="00B814D9">
        <w:tc>
          <w:tcPr>
            <w:tcW w:w="4928" w:type="dxa"/>
          </w:tcPr>
          <w:p w:rsidR="00782E82" w:rsidRPr="009F3BBA" w:rsidRDefault="00782E82" w:rsidP="00B814D9">
            <w:pPr>
              <w:tabs>
                <w:tab w:val="left" w:pos="5103"/>
              </w:tabs>
              <w:jc w:val="center"/>
              <w:rPr>
                <w:rFonts w:ascii="Verdana" w:hAnsi="Verdana"/>
                <w:b/>
                <w:sz w:val="20"/>
                <w:szCs w:val="20"/>
              </w:rPr>
            </w:pPr>
            <w:r w:rsidRPr="009F3BBA">
              <w:rPr>
                <w:rFonts w:ascii="Verdana" w:hAnsi="Verdana"/>
                <w:b/>
                <w:sz w:val="20"/>
                <w:szCs w:val="20"/>
              </w:rPr>
              <w:t>Prestation</w:t>
            </w:r>
          </w:p>
        </w:tc>
        <w:tc>
          <w:tcPr>
            <w:tcW w:w="2268" w:type="dxa"/>
          </w:tcPr>
          <w:p w:rsidR="00782E82" w:rsidRPr="009F3BBA" w:rsidRDefault="00782E82" w:rsidP="00B814D9">
            <w:pPr>
              <w:tabs>
                <w:tab w:val="left" w:pos="5103"/>
              </w:tabs>
              <w:jc w:val="center"/>
              <w:rPr>
                <w:rFonts w:ascii="Verdana" w:hAnsi="Verdana"/>
                <w:b/>
                <w:sz w:val="20"/>
                <w:szCs w:val="20"/>
              </w:rPr>
            </w:pPr>
            <w:r w:rsidRPr="009F3BBA">
              <w:rPr>
                <w:rFonts w:ascii="Verdana" w:hAnsi="Verdana"/>
                <w:b/>
                <w:sz w:val="20"/>
                <w:szCs w:val="20"/>
              </w:rPr>
              <w:t>Quantité</w:t>
            </w:r>
          </w:p>
        </w:tc>
        <w:tc>
          <w:tcPr>
            <w:tcW w:w="1710" w:type="dxa"/>
          </w:tcPr>
          <w:p w:rsidR="00782E82" w:rsidRPr="009F3BBA" w:rsidRDefault="00782E82" w:rsidP="00B814D9">
            <w:pPr>
              <w:tabs>
                <w:tab w:val="left" w:pos="5103"/>
              </w:tabs>
              <w:jc w:val="center"/>
              <w:rPr>
                <w:rFonts w:ascii="Verdana" w:hAnsi="Verdana"/>
                <w:b/>
                <w:sz w:val="20"/>
                <w:szCs w:val="20"/>
              </w:rPr>
            </w:pPr>
            <w:r w:rsidRPr="009F3BBA">
              <w:rPr>
                <w:rFonts w:ascii="Verdana" w:hAnsi="Verdana"/>
                <w:b/>
                <w:sz w:val="20"/>
                <w:szCs w:val="20"/>
              </w:rPr>
              <w:t xml:space="preserve">Tarif </w:t>
            </w:r>
            <w:r>
              <w:rPr>
                <w:rFonts w:ascii="Verdana" w:hAnsi="Verdana"/>
                <w:b/>
                <w:sz w:val="20"/>
                <w:szCs w:val="20"/>
              </w:rPr>
              <w:br/>
            </w:r>
            <w:r w:rsidRPr="009F3BBA">
              <w:rPr>
                <w:rFonts w:ascii="Verdana" w:hAnsi="Verdana"/>
                <w:b/>
                <w:sz w:val="20"/>
                <w:szCs w:val="20"/>
              </w:rPr>
              <w:t>horaire</w:t>
            </w:r>
          </w:p>
        </w:tc>
        <w:tc>
          <w:tcPr>
            <w:tcW w:w="1716" w:type="dxa"/>
          </w:tcPr>
          <w:p w:rsidR="00782E82" w:rsidRPr="009F3BBA" w:rsidRDefault="00782E82" w:rsidP="00B814D9">
            <w:pPr>
              <w:tabs>
                <w:tab w:val="left" w:pos="5103"/>
              </w:tabs>
              <w:jc w:val="center"/>
              <w:rPr>
                <w:rFonts w:ascii="Verdana" w:hAnsi="Verdana"/>
                <w:b/>
                <w:sz w:val="20"/>
                <w:szCs w:val="20"/>
              </w:rPr>
            </w:pPr>
            <w:r>
              <w:rPr>
                <w:rFonts w:ascii="Verdana" w:hAnsi="Verdana"/>
                <w:b/>
                <w:sz w:val="20"/>
                <w:szCs w:val="20"/>
              </w:rPr>
              <w:t>Coût mensuel</w:t>
            </w:r>
          </w:p>
        </w:tc>
      </w:tr>
      <w:tr w:rsidR="00782E82" w:rsidTr="00B814D9">
        <w:tc>
          <w:tcPr>
            <w:tcW w:w="4928" w:type="dxa"/>
            <w:tcBorders>
              <w:bottom w:val="single" w:sz="4" w:space="0" w:color="F2F2F2" w:themeColor="background1" w:themeShade="F2"/>
            </w:tcBorders>
          </w:tcPr>
          <w:p w:rsidR="00782E82" w:rsidRPr="009F3BBA" w:rsidRDefault="00782E82" w:rsidP="00B814D9">
            <w:pPr>
              <w:tabs>
                <w:tab w:val="left" w:pos="5103"/>
              </w:tabs>
              <w:rPr>
                <w:rFonts w:ascii="Verdana" w:hAnsi="Verdana"/>
                <w:sz w:val="20"/>
                <w:szCs w:val="20"/>
              </w:rPr>
            </w:pPr>
            <w:r w:rsidRPr="005279F7">
              <w:rPr>
                <w:rFonts w:ascii="Verdana" w:hAnsi="Verdana"/>
                <w:b/>
                <w:sz w:val="20"/>
                <w:szCs w:val="20"/>
              </w:rPr>
              <w:t xml:space="preserve">Mission en décembre </w:t>
            </w:r>
            <w:r w:rsidRPr="009F3BBA">
              <w:rPr>
                <w:rFonts w:ascii="Verdana" w:hAnsi="Verdana"/>
                <w:sz w:val="20"/>
                <w:szCs w:val="20"/>
              </w:rPr>
              <w:t>de consultante interne en référencement naturel et référencement payant (</w:t>
            </w:r>
            <w:proofErr w:type="spellStart"/>
            <w:r w:rsidRPr="009F3BBA">
              <w:rPr>
                <w:rFonts w:ascii="Verdana" w:hAnsi="Verdana"/>
                <w:sz w:val="20"/>
                <w:szCs w:val="20"/>
              </w:rPr>
              <w:t>Adwords</w:t>
            </w:r>
            <w:proofErr w:type="spellEnd"/>
            <w:r w:rsidRPr="009F3BBA">
              <w:rPr>
                <w:rFonts w:ascii="Verdana" w:hAnsi="Verdana"/>
                <w:sz w:val="20"/>
                <w:szCs w:val="20"/>
              </w:rPr>
              <w:t>)</w:t>
            </w:r>
            <w:r>
              <w:rPr>
                <w:rFonts w:ascii="Verdana" w:hAnsi="Verdana"/>
                <w:sz w:val="20"/>
                <w:szCs w:val="20"/>
              </w:rPr>
              <w:t xml:space="preserve"> </w:t>
            </w:r>
          </w:p>
          <w:p w:rsidR="00782E82" w:rsidRPr="009F3BBA" w:rsidRDefault="00782E82" w:rsidP="00B814D9">
            <w:pPr>
              <w:tabs>
                <w:tab w:val="left" w:pos="5103"/>
              </w:tabs>
              <w:rPr>
                <w:rFonts w:ascii="Verdana" w:hAnsi="Verdana"/>
                <w:sz w:val="20"/>
                <w:szCs w:val="20"/>
              </w:rPr>
            </w:pPr>
            <w:r w:rsidRPr="009F3BBA">
              <w:rPr>
                <w:rFonts w:ascii="Verdana" w:hAnsi="Verdana"/>
                <w:sz w:val="20"/>
                <w:szCs w:val="20"/>
              </w:rPr>
              <w:t xml:space="preserve">Prestation </w:t>
            </w:r>
            <w:r>
              <w:rPr>
                <w:rFonts w:ascii="Verdana" w:hAnsi="Verdana"/>
                <w:sz w:val="20"/>
                <w:szCs w:val="20"/>
              </w:rPr>
              <w:t>mensuelle</w:t>
            </w:r>
            <w:r w:rsidRPr="009F3BBA">
              <w:rPr>
                <w:rFonts w:ascii="Verdana" w:hAnsi="Verdana"/>
                <w:sz w:val="20"/>
                <w:szCs w:val="20"/>
              </w:rPr>
              <w:t xml:space="preserve"> pour les sites : </w:t>
            </w:r>
          </w:p>
          <w:p w:rsidR="00782E82" w:rsidRPr="009F3BBA" w:rsidRDefault="00782E82" w:rsidP="00B814D9">
            <w:pPr>
              <w:tabs>
                <w:tab w:val="left" w:pos="600"/>
                <w:tab w:val="left" w:pos="5103"/>
              </w:tabs>
              <w:rPr>
                <w:rFonts w:ascii="Verdana" w:hAnsi="Verdana"/>
                <w:sz w:val="20"/>
                <w:szCs w:val="20"/>
              </w:rPr>
            </w:pPr>
            <w:r>
              <w:rPr>
                <w:rFonts w:ascii="Verdana" w:hAnsi="Verdana"/>
                <w:sz w:val="20"/>
                <w:szCs w:val="20"/>
              </w:rPr>
              <w:tab/>
              <w:t xml:space="preserve">- </w:t>
            </w:r>
            <w:hyperlink r:id="rId8" w:history="1">
              <w:r w:rsidRPr="009F3BBA">
                <w:rPr>
                  <w:rStyle w:val="Lienhypertexte"/>
                  <w:rFonts w:ascii="Verdana" w:hAnsi="Verdana"/>
                  <w:sz w:val="20"/>
                  <w:szCs w:val="20"/>
                </w:rPr>
                <w:t>www.aurismagnetic.com</w:t>
              </w:r>
            </w:hyperlink>
          </w:p>
          <w:p w:rsidR="00782E82" w:rsidRPr="009F3BBA" w:rsidRDefault="00782E82" w:rsidP="00B814D9">
            <w:pPr>
              <w:tabs>
                <w:tab w:val="left" w:pos="600"/>
                <w:tab w:val="left" w:pos="5103"/>
              </w:tabs>
              <w:rPr>
                <w:rFonts w:ascii="Verdana" w:hAnsi="Verdana"/>
                <w:sz w:val="20"/>
                <w:szCs w:val="20"/>
              </w:rPr>
            </w:pPr>
            <w:r>
              <w:rPr>
                <w:rFonts w:ascii="Verdana" w:hAnsi="Verdana"/>
                <w:sz w:val="20"/>
                <w:szCs w:val="20"/>
              </w:rPr>
              <w:tab/>
              <w:t xml:space="preserve">- </w:t>
            </w:r>
            <w:hyperlink r:id="rId9" w:history="1">
              <w:r w:rsidRPr="009F3BBA">
                <w:rPr>
                  <w:rStyle w:val="Lienhypertexte"/>
                  <w:rFonts w:ascii="Verdana" w:hAnsi="Verdana"/>
                  <w:sz w:val="20"/>
                  <w:szCs w:val="20"/>
                </w:rPr>
                <w:t>www.aurismagnetic.co.uk</w:t>
              </w:r>
            </w:hyperlink>
            <w:r w:rsidRPr="009F3BBA">
              <w:rPr>
                <w:rFonts w:ascii="Verdana" w:hAnsi="Verdana"/>
                <w:sz w:val="20"/>
                <w:szCs w:val="20"/>
              </w:rPr>
              <w:t xml:space="preserve">  </w:t>
            </w:r>
          </w:p>
        </w:tc>
        <w:tc>
          <w:tcPr>
            <w:tcW w:w="2268" w:type="dxa"/>
          </w:tcPr>
          <w:p w:rsidR="00782E82" w:rsidRDefault="00782E82" w:rsidP="00B814D9">
            <w:pPr>
              <w:tabs>
                <w:tab w:val="left" w:pos="5103"/>
              </w:tabs>
              <w:jc w:val="center"/>
              <w:rPr>
                <w:rFonts w:ascii="Verdana" w:hAnsi="Verdana"/>
                <w:sz w:val="20"/>
                <w:szCs w:val="20"/>
              </w:rPr>
            </w:pPr>
            <w:r w:rsidRPr="009F3BBA">
              <w:rPr>
                <w:rFonts w:ascii="Verdana" w:hAnsi="Verdana"/>
                <w:sz w:val="20"/>
                <w:szCs w:val="20"/>
              </w:rPr>
              <w:t>1 jour par semaine (7h)</w:t>
            </w:r>
          </w:p>
          <w:p w:rsidR="00782E82" w:rsidRPr="009F3BBA" w:rsidRDefault="00782E82" w:rsidP="00B814D9">
            <w:pPr>
              <w:tabs>
                <w:tab w:val="left" w:pos="5103"/>
              </w:tabs>
              <w:jc w:val="center"/>
              <w:rPr>
                <w:rFonts w:ascii="Verdana" w:hAnsi="Verdana"/>
                <w:sz w:val="20"/>
                <w:szCs w:val="20"/>
              </w:rPr>
            </w:pPr>
            <w:r>
              <w:rPr>
                <w:rFonts w:ascii="Verdana" w:hAnsi="Verdana"/>
                <w:sz w:val="20"/>
                <w:szCs w:val="20"/>
              </w:rPr>
              <w:t>sur 4 semaines en décembre</w:t>
            </w:r>
          </w:p>
          <w:p w:rsidR="00782E82" w:rsidRPr="00DD5404" w:rsidRDefault="00782E82" w:rsidP="00B814D9">
            <w:pPr>
              <w:tabs>
                <w:tab w:val="left" w:pos="5103"/>
              </w:tabs>
              <w:jc w:val="center"/>
              <w:rPr>
                <w:rFonts w:ascii="Verdana" w:hAnsi="Verdana"/>
                <w:b/>
                <w:sz w:val="20"/>
                <w:szCs w:val="20"/>
              </w:rPr>
            </w:pPr>
            <w:r w:rsidRPr="00DD5404">
              <w:rPr>
                <w:rFonts w:ascii="Verdana" w:hAnsi="Verdana"/>
                <w:b/>
                <w:sz w:val="20"/>
                <w:szCs w:val="20"/>
              </w:rPr>
              <w:t>soit 28 heures</w:t>
            </w:r>
          </w:p>
        </w:tc>
        <w:tc>
          <w:tcPr>
            <w:tcW w:w="1710" w:type="dxa"/>
          </w:tcPr>
          <w:p w:rsidR="00782E82" w:rsidRDefault="00782E82" w:rsidP="00B814D9">
            <w:pPr>
              <w:tabs>
                <w:tab w:val="right" w:pos="1294"/>
                <w:tab w:val="left" w:pos="5103"/>
              </w:tabs>
              <w:rPr>
                <w:rFonts w:ascii="Verdana" w:hAnsi="Verdana"/>
                <w:sz w:val="20"/>
                <w:szCs w:val="20"/>
              </w:rPr>
            </w:pPr>
            <w:r>
              <w:rPr>
                <w:rFonts w:ascii="Verdana" w:hAnsi="Verdana"/>
                <w:sz w:val="20"/>
                <w:szCs w:val="20"/>
              </w:rPr>
              <w:tab/>
            </w:r>
          </w:p>
          <w:p w:rsidR="00782E82" w:rsidRDefault="00782E82" w:rsidP="00B814D9">
            <w:pPr>
              <w:tabs>
                <w:tab w:val="right" w:pos="1294"/>
                <w:tab w:val="left" w:pos="5103"/>
              </w:tabs>
              <w:rPr>
                <w:rFonts w:ascii="Verdana" w:hAnsi="Verdana"/>
                <w:sz w:val="20"/>
                <w:szCs w:val="20"/>
              </w:rPr>
            </w:pPr>
          </w:p>
          <w:p w:rsidR="00782E82" w:rsidRDefault="00782E82" w:rsidP="00B814D9">
            <w:pPr>
              <w:tabs>
                <w:tab w:val="right" w:pos="1294"/>
                <w:tab w:val="left" w:pos="5103"/>
              </w:tabs>
              <w:rPr>
                <w:rFonts w:ascii="Verdana" w:hAnsi="Verdana"/>
                <w:sz w:val="20"/>
                <w:szCs w:val="20"/>
              </w:rPr>
            </w:pPr>
          </w:p>
          <w:p w:rsidR="00782E82" w:rsidRDefault="00782E82" w:rsidP="00B814D9">
            <w:pPr>
              <w:tabs>
                <w:tab w:val="right" w:pos="1294"/>
                <w:tab w:val="left" w:pos="5103"/>
              </w:tabs>
              <w:rPr>
                <w:rFonts w:ascii="Verdana" w:hAnsi="Verdana"/>
                <w:sz w:val="20"/>
                <w:szCs w:val="20"/>
              </w:rPr>
            </w:pPr>
          </w:p>
          <w:p w:rsidR="00782E82" w:rsidRPr="009F3BBA" w:rsidRDefault="00782E82" w:rsidP="00B814D9">
            <w:pPr>
              <w:tabs>
                <w:tab w:val="right" w:pos="1294"/>
                <w:tab w:val="left" w:pos="5103"/>
              </w:tabs>
              <w:rPr>
                <w:rFonts w:ascii="Verdana" w:hAnsi="Verdana"/>
                <w:sz w:val="20"/>
                <w:szCs w:val="20"/>
              </w:rPr>
            </w:pPr>
            <w:r>
              <w:rPr>
                <w:rFonts w:ascii="Verdana" w:hAnsi="Verdana"/>
                <w:sz w:val="20"/>
                <w:szCs w:val="20"/>
              </w:rPr>
              <w:tab/>
            </w:r>
            <w:r w:rsidRPr="009F3BBA">
              <w:rPr>
                <w:rFonts w:ascii="Verdana" w:hAnsi="Verdana"/>
                <w:sz w:val="20"/>
                <w:szCs w:val="20"/>
              </w:rPr>
              <w:t>25.00 €</w:t>
            </w:r>
          </w:p>
        </w:tc>
        <w:tc>
          <w:tcPr>
            <w:tcW w:w="1716" w:type="dxa"/>
          </w:tcPr>
          <w:p w:rsidR="00782E82" w:rsidRDefault="00782E82" w:rsidP="00B814D9">
            <w:pPr>
              <w:tabs>
                <w:tab w:val="right" w:pos="1324"/>
                <w:tab w:val="left" w:pos="5103"/>
              </w:tabs>
              <w:rPr>
                <w:rFonts w:ascii="Verdana" w:hAnsi="Verdana"/>
                <w:sz w:val="20"/>
                <w:szCs w:val="20"/>
              </w:rPr>
            </w:pPr>
            <w:r>
              <w:rPr>
                <w:rFonts w:ascii="Verdana" w:hAnsi="Verdana"/>
                <w:sz w:val="20"/>
                <w:szCs w:val="20"/>
              </w:rPr>
              <w:tab/>
            </w:r>
          </w:p>
          <w:p w:rsidR="00782E82" w:rsidRDefault="00782E82" w:rsidP="00B814D9">
            <w:pPr>
              <w:tabs>
                <w:tab w:val="right" w:pos="1324"/>
                <w:tab w:val="left" w:pos="5103"/>
              </w:tabs>
              <w:rPr>
                <w:rFonts w:ascii="Verdana" w:hAnsi="Verdana"/>
                <w:sz w:val="20"/>
                <w:szCs w:val="20"/>
              </w:rPr>
            </w:pPr>
          </w:p>
          <w:p w:rsidR="00782E82" w:rsidRDefault="00782E82" w:rsidP="00B814D9">
            <w:pPr>
              <w:tabs>
                <w:tab w:val="right" w:pos="1324"/>
                <w:tab w:val="left" w:pos="5103"/>
              </w:tabs>
              <w:rPr>
                <w:rFonts w:ascii="Verdana" w:hAnsi="Verdana"/>
                <w:sz w:val="20"/>
                <w:szCs w:val="20"/>
              </w:rPr>
            </w:pPr>
          </w:p>
          <w:p w:rsidR="00782E82" w:rsidRDefault="00782E82" w:rsidP="00B814D9">
            <w:pPr>
              <w:tabs>
                <w:tab w:val="right" w:pos="1324"/>
                <w:tab w:val="left" w:pos="5103"/>
              </w:tabs>
              <w:rPr>
                <w:rFonts w:ascii="Verdana" w:hAnsi="Verdana"/>
                <w:sz w:val="20"/>
                <w:szCs w:val="20"/>
              </w:rPr>
            </w:pPr>
          </w:p>
          <w:p w:rsidR="00782E82" w:rsidRPr="009F3BBA" w:rsidRDefault="00782E82" w:rsidP="00B814D9">
            <w:pPr>
              <w:tabs>
                <w:tab w:val="right" w:pos="1324"/>
                <w:tab w:val="left" w:pos="5103"/>
              </w:tabs>
              <w:rPr>
                <w:rFonts w:ascii="Verdana" w:hAnsi="Verdana"/>
                <w:sz w:val="20"/>
                <w:szCs w:val="20"/>
              </w:rPr>
            </w:pPr>
            <w:r>
              <w:rPr>
                <w:rFonts w:ascii="Verdana" w:hAnsi="Verdana"/>
                <w:sz w:val="20"/>
                <w:szCs w:val="20"/>
              </w:rPr>
              <w:tab/>
              <w:t>700.00 €</w:t>
            </w:r>
          </w:p>
        </w:tc>
      </w:tr>
      <w:tr w:rsidR="00782E82" w:rsidTr="00B814D9">
        <w:tc>
          <w:tcPr>
            <w:tcW w:w="4928" w:type="dxa"/>
            <w:tcBorders>
              <w:left w:val="nil"/>
              <w:bottom w:val="nil"/>
            </w:tcBorders>
          </w:tcPr>
          <w:p w:rsidR="00782E82" w:rsidRPr="009F3BBA" w:rsidRDefault="00782E82" w:rsidP="00B814D9">
            <w:pPr>
              <w:tabs>
                <w:tab w:val="left" w:pos="5103"/>
              </w:tabs>
              <w:rPr>
                <w:rFonts w:ascii="Verdana" w:hAnsi="Verdana"/>
                <w:sz w:val="20"/>
                <w:szCs w:val="20"/>
              </w:rPr>
            </w:pPr>
          </w:p>
        </w:tc>
        <w:tc>
          <w:tcPr>
            <w:tcW w:w="3978" w:type="dxa"/>
            <w:gridSpan w:val="2"/>
          </w:tcPr>
          <w:p w:rsidR="00782E82" w:rsidRPr="000E0A46" w:rsidRDefault="00782E82" w:rsidP="00B814D9">
            <w:pPr>
              <w:tabs>
                <w:tab w:val="left" w:pos="5103"/>
              </w:tabs>
              <w:rPr>
                <w:rFonts w:ascii="Verdana" w:hAnsi="Verdana"/>
                <w:sz w:val="20"/>
                <w:szCs w:val="20"/>
              </w:rPr>
            </w:pPr>
            <w:r w:rsidRPr="000E0A46">
              <w:rPr>
                <w:rFonts w:ascii="Verdana" w:hAnsi="Verdana"/>
                <w:sz w:val="20"/>
                <w:szCs w:val="20"/>
              </w:rPr>
              <w:t>Total HT</w:t>
            </w:r>
          </w:p>
        </w:tc>
        <w:tc>
          <w:tcPr>
            <w:tcW w:w="1716" w:type="dxa"/>
          </w:tcPr>
          <w:p w:rsidR="00782E82" w:rsidRPr="000E0A46" w:rsidRDefault="00782E82" w:rsidP="00B814D9">
            <w:pPr>
              <w:tabs>
                <w:tab w:val="right" w:pos="1294"/>
                <w:tab w:val="left" w:pos="5103"/>
              </w:tabs>
              <w:rPr>
                <w:rFonts w:ascii="Verdana" w:hAnsi="Verdana"/>
                <w:sz w:val="20"/>
                <w:szCs w:val="20"/>
              </w:rPr>
            </w:pPr>
            <w:r>
              <w:rPr>
                <w:rFonts w:ascii="Verdana" w:hAnsi="Verdana"/>
                <w:sz w:val="20"/>
                <w:szCs w:val="20"/>
              </w:rPr>
              <w:tab/>
              <w:t>700.00 €</w:t>
            </w:r>
          </w:p>
        </w:tc>
      </w:tr>
      <w:tr w:rsidR="00782E82" w:rsidTr="00B814D9">
        <w:tc>
          <w:tcPr>
            <w:tcW w:w="4928" w:type="dxa"/>
            <w:tcBorders>
              <w:top w:val="nil"/>
              <w:left w:val="nil"/>
              <w:bottom w:val="nil"/>
            </w:tcBorders>
          </w:tcPr>
          <w:p w:rsidR="00782E82" w:rsidRPr="009F3BBA" w:rsidRDefault="00782E82" w:rsidP="00B814D9">
            <w:pPr>
              <w:tabs>
                <w:tab w:val="left" w:pos="5103"/>
              </w:tabs>
              <w:rPr>
                <w:szCs w:val="20"/>
              </w:rPr>
            </w:pPr>
          </w:p>
        </w:tc>
        <w:tc>
          <w:tcPr>
            <w:tcW w:w="3978" w:type="dxa"/>
            <w:gridSpan w:val="2"/>
          </w:tcPr>
          <w:p w:rsidR="00782E82" w:rsidRPr="000E0A46" w:rsidRDefault="00782E82" w:rsidP="00B814D9">
            <w:pPr>
              <w:tabs>
                <w:tab w:val="left" w:pos="5103"/>
              </w:tabs>
              <w:rPr>
                <w:rFonts w:ascii="Verdana" w:hAnsi="Verdana"/>
                <w:sz w:val="20"/>
                <w:szCs w:val="20"/>
              </w:rPr>
            </w:pPr>
            <w:r w:rsidRPr="000E0A46">
              <w:rPr>
                <w:rFonts w:ascii="Verdana" w:hAnsi="Verdana"/>
                <w:sz w:val="20"/>
                <w:szCs w:val="20"/>
              </w:rPr>
              <w:t>TVA 20 %</w:t>
            </w:r>
          </w:p>
        </w:tc>
        <w:tc>
          <w:tcPr>
            <w:tcW w:w="1716" w:type="dxa"/>
          </w:tcPr>
          <w:p w:rsidR="00782E82" w:rsidRPr="000E0A46" w:rsidRDefault="00782E82" w:rsidP="00B814D9">
            <w:pPr>
              <w:tabs>
                <w:tab w:val="right" w:pos="1294"/>
                <w:tab w:val="left" w:pos="5103"/>
              </w:tabs>
              <w:rPr>
                <w:rFonts w:ascii="Verdana" w:hAnsi="Verdana"/>
                <w:sz w:val="20"/>
                <w:szCs w:val="20"/>
              </w:rPr>
            </w:pPr>
            <w:r>
              <w:rPr>
                <w:rFonts w:ascii="Verdana" w:hAnsi="Verdana"/>
                <w:sz w:val="20"/>
                <w:szCs w:val="20"/>
              </w:rPr>
              <w:tab/>
              <w:t>140.00 €</w:t>
            </w:r>
          </w:p>
        </w:tc>
      </w:tr>
      <w:tr w:rsidR="00782E82" w:rsidTr="00B814D9">
        <w:tc>
          <w:tcPr>
            <w:tcW w:w="4928" w:type="dxa"/>
            <w:tcBorders>
              <w:top w:val="nil"/>
              <w:left w:val="nil"/>
              <w:bottom w:val="nil"/>
            </w:tcBorders>
          </w:tcPr>
          <w:p w:rsidR="00782E82" w:rsidRPr="009F3BBA" w:rsidRDefault="00782E82" w:rsidP="00B814D9">
            <w:pPr>
              <w:tabs>
                <w:tab w:val="left" w:pos="5103"/>
              </w:tabs>
              <w:rPr>
                <w:szCs w:val="20"/>
              </w:rPr>
            </w:pPr>
          </w:p>
        </w:tc>
        <w:tc>
          <w:tcPr>
            <w:tcW w:w="3978" w:type="dxa"/>
            <w:gridSpan w:val="2"/>
          </w:tcPr>
          <w:p w:rsidR="00782E82" w:rsidRPr="00813F68" w:rsidRDefault="00782E82" w:rsidP="00B814D9">
            <w:pPr>
              <w:tabs>
                <w:tab w:val="left" w:pos="5103"/>
              </w:tabs>
              <w:rPr>
                <w:rFonts w:ascii="Verdana" w:hAnsi="Verdana"/>
                <w:b/>
                <w:sz w:val="20"/>
                <w:szCs w:val="20"/>
              </w:rPr>
            </w:pPr>
            <w:r w:rsidRPr="00813F68">
              <w:rPr>
                <w:rFonts w:ascii="Verdana" w:hAnsi="Verdana"/>
                <w:b/>
                <w:sz w:val="20"/>
                <w:szCs w:val="20"/>
              </w:rPr>
              <w:t>Total T.T.C.</w:t>
            </w:r>
          </w:p>
        </w:tc>
        <w:tc>
          <w:tcPr>
            <w:tcW w:w="1716" w:type="dxa"/>
          </w:tcPr>
          <w:p w:rsidR="00782E82" w:rsidRPr="00813F68" w:rsidRDefault="00782E82" w:rsidP="00B814D9">
            <w:pPr>
              <w:tabs>
                <w:tab w:val="right" w:pos="1294"/>
                <w:tab w:val="left" w:pos="5103"/>
              </w:tabs>
              <w:rPr>
                <w:rFonts w:ascii="Verdana" w:hAnsi="Verdana"/>
                <w:b/>
                <w:sz w:val="20"/>
                <w:szCs w:val="20"/>
              </w:rPr>
            </w:pPr>
            <w:r w:rsidRPr="00813F68">
              <w:rPr>
                <w:rFonts w:ascii="Verdana" w:hAnsi="Verdana"/>
                <w:b/>
                <w:sz w:val="20"/>
                <w:szCs w:val="20"/>
              </w:rPr>
              <w:tab/>
              <w:t>840.00 €</w:t>
            </w:r>
          </w:p>
        </w:tc>
      </w:tr>
    </w:tbl>
    <w:p w:rsidR="00782E82" w:rsidRDefault="00782E82" w:rsidP="00782E82">
      <w:pPr>
        <w:tabs>
          <w:tab w:val="left" w:pos="2410"/>
        </w:tabs>
        <w:spacing w:after="0" w:line="240" w:lineRule="auto"/>
        <w:ind w:right="-142"/>
        <w:rPr>
          <w:szCs w:val="20"/>
        </w:rPr>
      </w:pPr>
    </w:p>
    <w:p w:rsidR="00782E82" w:rsidRPr="004F337E" w:rsidRDefault="00782E82" w:rsidP="00782E82">
      <w:pPr>
        <w:tabs>
          <w:tab w:val="left" w:pos="2410"/>
        </w:tabs>
        <w:spacing w:after="0" w:line="240" w:lineRule="auto"/>
        <w:ind w:right="-142"/>
        <w:rPr>
          <w:szCs w:val="20"/>
        </w:rPr>
      </w:pPr>
    </w:p>
    <w:p w:rsidR="00782E82" w:rsidRPr="00E87DDA" w:rsidRDefault="00782E82" w:rsidP="00782E82">
      <w:pPr>
        <w:spacing w:after="0" w:line="240" w:lineRule="auto"/>
        <w:rPr>
          <w:rFonts w:eastAsia="Times New Roman" w:cs="Times New Roman"/>
          <w:b/>
          <w:bCs/>
          <w:color w:val="E25046"/>
          <w:szCs w:val="20"/>
          <w:lang w:eastAsia="fr-FR"/>
        </w:rPr>
      </w:pPr>
      <w:r w:rsidRPr="00E87DDA">
        <w:rPr>
          <w:rFonts w:eastAsia="Times New Roman" w:cs="Times New Roman"/>
          <w:b/>
          <w:bCs/>
          <w:color w:val="E25046"/>
          <w:szCs w:val="20"/>
          <w:lang w:eastAsia="fr-FR"/>
        </w:rPr>
        <w:t xml:space="preserve">Pré-requis et informations importantes sur l’exécution du projet : </w:t>
      </w:r>
    </w:p>
    <w:p w:rsidR="00782E82" w:rsidRPr="004F337E" w:rsidRDefault="00782E82" w:rsidP="00782E82">
      <w:pPr>
        <w:tabs>
          <w:tab w:val="left" w:pos="1134"/>
          <w:tab w:val="left" w:pos="5103"/>
        </w:tabs>
        <w:rPr>
          <w:rFonts w:eastAsia="Calibri" w:cs="Times New Roman"/>
          <w:szCs w:val="20"/>
        </w:rPr>
      </w:pPr>
      <w:r w:rsidRPr="004F337E">
        <w:rPr>
          <w:rFonts w:eastAsia="Calibri" w:cs="Times New Roman"/>
          <w:szCs w:val="20"/>
        </w:rPr>
        <w:t>Pour que ce projet (objet de cette offre) soit valable, nous devons :</w:t>
      </w:r>
    </w:p>
    <w:p w:rsidR="00782E82" w:rsidRDefault="00782E82" w:rsidP="00782E82">
      <w:pPr>
        <w:pStyle w:val="Paragraphedeliste"/>
        <w:numPr>
          <w:ilvl w:val="0"/>
          <w:numId w:val="5"/>
        </w:numPr>
        <w:tabs>
          <w:tab w:val="left" w:pos="1134"/>
          <w:tab w:val="left" w:pos="5103"/>
        </w:tabs>
        <w:ind w:left="993"/>
        <w:rPr>
          <w:rFonts w:eastAsia="Calibri" w:cs="Times New Roman"/>
          <w:szCs w:val="20"/>
        </w:rPr>
      </w:pPr>
      <w:r w:rsidRPr="000E0A46">
        <w:rPr>
          <w:rFonts w:eastAsia="Calibri" w:cs="Times New Roman"/>
          <w:szCs w:val="20"/>
        </w:rPr>
        <w:t xml:space="preserve">accéder au code source de votre site Internet </w:t>
      </w:r>
    </w:p>
    <w:p w:rsidR="00782E82" w:rsidRPr="000E0A46" w:rsidRDefault="00782E82" w:rsidP="00782E82">
      <w:pPr>
        <w:pStyle w:val="Paragraphedeliste"/>
        <w:numPr>
          <w:ilvl w:val="0"/>
          <w:numId w:val="5"/>
        </w:numPr>
        <w:tabs>
          <w:tab w:val="left" w:pos="1134"/>
          <w:tab w:val="left" w:pos="5103"/>
        </w:tabs>
        <w:ind w:left="993"/>
        <w:rPr>
          <w:rFonts w:eastAsia="Calibri" w:cs="Times New Roman"/>
          <w:szCs w:val="20"/>
        </w:rPr>
      </w:pPr>
      <w:r w:rsidRPr="000E0A46">
        <w:rPr>
          <w:rFonts w:eastAsia="Calibri" w:cs="Times New Roman"/>
          <w:szCs w:val="20"/>
        </w:rPr>
        <w:t>accéder aux statistiques du site,</w:t>
      </w:r>
    </w:p>
    <w:p w:rsidR="00782E82" w:rsidRPr="004F337E" w:rsidRDefault="00782E82" w:rsidP="00782E82">
      <w:pPr>
        <w:pStyle w:val="Paragraphedeliste"/>
        <w:numPr>
          <w:ilvl w:val="0"/>
          <w:numId w:val="5"/>
        </w:numPr>
        <w:tabs>
          <w:tab w:val="left" w:pos="1134"/>
          <w:tab w:val="left" w:pos="5103"/>
        </w:tabs>
        <w:ind w:left="993"/>
        <w:rPr>
          <w:rFonts w:eastAsia="Calibri" w:cs="Times New Roman"/>
          <w:szCs w:val="20"/>
        </w:rPr>
      </w:pPr>
      <w:r w:rsidRPr="004F337E">
        <w:rPr>
          <w:rFonts w:eastAsia="Calibri" w:cs="Times New Roman"/>
          <w:szCs w:val="20"/>
        </w:rPr>
        <w:t>être tenu informés des modifications pouvant intervenir sur votre site Internet (ajout, modification ou suppression de pages ou de textes) durant toute la durée de la prestation de référencement.</w:t>
      </w:r>
    </w:p>
    <w:p w:rsidR="00782E82" w:rsidRDefault="00782E82" w:rsidP="00782E82">
      <w:pPr>
        <w:rPr>
          <w:b/>
          <w:sz w:val="18"/>
          <w:szCs w:val="18"/>
        </w:rPr>
      </w:pPr>
    </w:p>
    <w:p w:rsidR="00782E82" w:rsidRDefault="00782E82" w:rsidP="00782E82">
      <w:pPr>
        <w:rPr>
          <w:b/>
          <w:sz w:val="18"/>
          <w:szCs w:val="18"/>
        </w:rPr>
        <w:sectPr w:rsidR="00782E82" w:rsidSect="00844750">
          <w:footerReference w:type="default" r:id="rId10"/>
          <w:pgSz w:w="11906" w:h="16838"/>
          <w:pgMar w:top="1134" w:right="566" w:bottom="993" w:left="567" w:header="708" w:footer="708" w:gutter="0"/>
          <w:cols w:space="708"/>
          <w:docGrid w:linePitch="360"/>
        </w:sectPr>
      </w:pPr>
    </w:p>
    <w:p w:rsidR="00782E82" w:rsidRDefault="00782E82" w:rsidP="00782E82">
      <w:pPr>
        <w:rPr>
          <w:sz w:val="18"/>
          <w:szCs w:val="18"/>
        </w:rPr>
      </w:pPr>
      <w:r w:rsidRPr="00F55AE2">
        <w:rPr>
          <w:b/>
          <w:sz w:val="18"/>
          <w:szCs w:val="18"/>
        </w:rPr>
        <w:t xml:space="preserve">Signature du Client suivie de la mention </w:t>
      </w:r>
      <w:r w:rsidRPr="00F55AE2">
        <w:rPr>
          <w:b/>
          <w:sz w:val="18"/>
          <w:szCs w:val="18"/>
        </w:rPr>
        <w:br/>
      </w:r>
      <w:r w:rsidRPr="00F55AE2">
        <w:rPr>
          <w:sz w:val="18"/>
          <w:szCs w:val="18"/>
        </w:rPr>
        <w:t>“Bon pour accord et exécution</w:t>
      </w:r>
      <w:r>
        <w:rPr>
          <w:sz w:val="18"/>
          <w:szCs w:val="18"/>
        </w:rPr>
        <w:t>”</w:t>
      </w:r>
      <w:r>
        <w:rPr>
          <w:sz w:val="18"/>
          <w:szCs w:val="18"/>
        </w:rPr>
        <w:br/>
        <w:t>Nom, prénom et qualité du signataire :</w:t>
      </w:r>
      <w:r>
        <w:rPr>
          <w:sz w:val="18"/>
          <w:szCs w:val="18"/>
        </w:rPr>
        <w:br/>
        <w:t xml:space="preserve"> ………………………………………………………………………………</w:t>
      </w:r>
      <w:r>
        <w:rPr>
          <w:sz w:val="18"/>
          <w:szCs w:val="18"/>
        </w:rPr>
        <w:br/>
        <w:t>Date : ……………………………………………………………………</w:t>
      </w:r>
    </w:p>
    <w:p w:rsidR="00782E82" w:rsidRDefault="00782E82" w:rsidP="00782E82">
      <w:pPr>
        <w:rPr>
          <w:sz w:val="18"/>
          <w:szCs w:val="18"/>
        </w:rPr>
      </w:pPr>
      <w:r w:rsidRPr="00F55AE2">
        <w:rPr>
          <w:sz w:val="18"/>
          <w:szCs w:val="18"/>
        </w:rPr>
        <w:t xml:space="preserve">Signature de </w:t>
      </w:r>
      <w:r>
        <w:rPr>
          <w:sz w:val="18"/>
          <w:szCs w:val="18"/>
        </w:rPr>
        <w:t xml:space="preserve">la </w:t>
      </w:r>
      <w:r w:rsidRPr="00A84CA3">
        <w:rPr>
          <w:rFonts w:eastAsia="Times New Roman" w:cs="Times New Roman"/>
          <w:b/>
          <w:bCs/>
          <w:color w:val="E25046"/>
          <w:szCs w:val="20"/>
          <w:lang w:eastAsia="fr-FR"/>
        </w:rPr>
        <w:t xml:space="preserve">SARL </w:t>
      </w:r>
      <w:proofErr w:type="spellStart"/>
      <w:r w:rsidRPr="00A84CA3">
        <w:rPr>
          <w:rFonts w:eastAsia="Times New Roman" w:cs="Times New Roman"/>
          <w:b/>
          <w:bCs/>
          <w:color w:val="E25046"/>
          <w:szCs w:val="20"/>
          <w:lang w:eastAsia="fr-FR"/>
        </w:rPr>
        <w:t>Allizéo</w:t>
      </w:r>
      <w:proofErr w:type="spellEnd"/>
      <w:r w:rsidRPr="00A84CA3">
        <w:rPr>
          <w:rFonts w:eastAsia="Times New Roman" w:cs="Times New Roman"/>
          <w:b/>
          <w:bCs/>
          <w:color w:val="E25046"/>
          <w:szCs w:val="20"/>
          <w:lang w:eastAsia="fr-FR"/>
        </w:rPr>
        <w:t xml:space="preserve"> Web</w:t>
      </w:r>
      <w:r w:rsidRPr="00F55AE2">
        <w:rPr>
          <w:sz w:val="18"/>
          <w:szCs w:val="18"/>
        </w:rPr>
        <w:br/>
      </w:r>
      <w:proofErr w:type="spellStart"/>
      <w:r w:rsidRPr="00F55AE2">
        <w:rPr>
          <w:sz w:val="18"/>
          <w:szCs w:val="18"/>
        </w:rPr>
        <w:t>Habiba</w:t>
      </w:r>
      <w:proofErr w:type="spellEnd"/>
      <w:r w:rsidRPr="00F55AE2">
        <w:rPr>
          <w:sz w:val="18"/>
          <w:szCs w:val="18"/>
        </w:rPr>
        <w:t xml:space="preserve"> </w:t>
      </w:r>
      <w:proofErr w:type="spellStart"/>
      <w:r w:rsidRPr="00F55AE2">
        <w:rPr>
          <w:sz w:val="18"/>
          <w:szCs w:val="18"/>
        </w:rPr>
        <w:t>Aouzal</w:t>
      </w:r>
      <w:proofErr w:type="spellEnd"/>
      <w:r>
        <w:rPr>
          <w:rFonts w:eastAsia="Calibri" w:cs="Times New Roman"/>
          <w:b/>
          <w:color w:val="F29400"/>
          <w:sz w:val="18"/>
          <w:szCs w:val="18"/>
        </w:rPr>
        <w:br/>
      </w:r>
      <w:r>
        <w:rPr>
          <w:sz w:val="18"/>
          <w:szCs w:val="18"/>
        </w:rPr>
        <w:t>Date : ……………………………………</w:t>
      </w:r>
    </w:p>
    <w:p w:rsidR="00782E82" w:rsidRDefault="00782E82" w:rsidP="00782E82">
      <w:pPr>
        <w:rPr>
          <w:sz w:val="18"/>
          <w:szCs w:val="18"/>
        </w:rPr>
        <w:sectPr w:rsidR="00782E82" w:rsidSect="000E0A46">
          <w:type w:val="continuous"/>
          <w:pgSz w:w="11906" w:h="16838"/>
          <w:pgMar w:top="993" w:right="566" w:bottom="993" w:left="567" w:header="708" w:footer="708" w:gutter="0"/>
          <w:cols w:num="2" w:space="708"/>
          <w:docGrid w:linePitch="360"/>
        </w:sectPr>
      </w:pPr>
      <w:r>
        <w:rPr>
          <w:sz w:val="18"/>
          <w:szCs w:val="18"/>
        </w:rPr>
        <w:br/>
      </w:r>
    </w:p>
    <w:p w:rsidR="00782E82" w:rsidRDefault="00782E82" w:rsidP="00782E82">
      <w:pPr>
        <w:rPr>
          <w:sz w:val="18"/>
          <w:szCs w:val="18"/>
        </w:rPr>
        <w:sectPr w:rsidR="00782E82" w:rsidSect="007A59DB">
          <w:type w:val="continuous"/>
          <w:pgSz w:w="11906" w:h="16838"/>
          <w:pgMar w:top="1417" w:right="566" w:bottom="993" w:left="567" w:header="708" w:footer="708" w:gutter="0"/>
          <w:cols w:space="708"/>
          <w:docGrid w:linePitch="360"/>
        </w:sectPr>
      </w:pPr>
    </w:p>
    <w:p w:rsidR="00782E82" w:rsidRDefault="00782E82"/>
    <w:sectPr w:rsidR="00782E82" w:rsidSect="00782E82">
      <w:pgSz w:w="11906" w:h="16838"/>
      <w:pgMar w:top="1417" w:right="566" w:bottom="141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5B3" w:rsidRDefault="001D55B3" w:rsidP="00782E82">
      <w:pPr>
        <w:spacing w:after="0" w:line="240" w:lineRule="auto"/>
      </w:pPr>
      <w:r>
        <w:separator/>
      </w:r>
    </w:p>
  </w:endnote>
  <w:endnote w:type="continuationSeparator" w:id="0">
    <w:p w:rsidR="001D55B3" w:rsidRDefault="001D55B3" w:rsidP="00782E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252" w:rsidRDefault="001D55B3">
    <w:pPr>
      <w:pStyle w:val="Pieddepage"/>
      <w:jc w:val="right"/>
    </w:pPr>
  </w:p>
  <w:p w:rsidR="00D11252" w:rsidRDefault="001D55B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5B3" w:rsidRDefault="001D55B3" w:rsidP="00782E82">
      <w:pPr>
        <w:spacing w:after="0" w:line="240" w:lineRule="auto"/>
      </w:pPr>
      <w:r>
        <w:separator/>
      </w:r>
    </w:p>
  </w:footnote>
  <w:footnote w:type="continuationSeparator" w:id="0">
    <w:p w:rsidR="001D55B3" w:rsidRDefault="001D55B3" w:rsidP="00782E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65A03"/>
    <w:multiLevelType w:val="hybridMultilevel"/>
    <w:tmpl w:val="C4D83DF8"/>
    <w:lvl w:ilvl="0" w:tplc="040C000D">
      <w:start w:val="1"/>
      <w:numFmt w:val="bullet"/>
      <w:lvlText w:val=""/>
      <w:lvlJc w:val="left"/>
      <w:pPr>
        <w:ind w:left="2850" w:hanging="360"/>
      </w:pPr>
      <w:rPr>
        <w:rFonts w:ascii="Wingdings" w:hAnsi="Wingdings" w:hint="default"/>
      </w:rPr>
    </w:lvl>
    <w:lvl w:ilvl="1" w:tplc="040C0003">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1">
    <w:nsid w:val="33602D80"/>
    <w:multiLevelType w:val="hybridMultilevel"/>
    <w:tmpl w:val="19229F1C"/>
    <w:lvl w:ilvl="0" w:tplc="9FDC4450">
      <w:numFmt w:val="bullet"/>
      <w:lvlText w:val="-"/>
      <w:lvlJc w:val="left"/>
      <w:pPr>
        <w:ind w:left="2625" w:hanging="495"/>
      </w:pPr>
      <w:rPr>
        <w:rFonts w:ascii="Verdana" w:eastAsiaTheme="minorHAnsi" w:hAnsi="Verdana" w:cstheme="minorBidi"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2">
    <w:nsid w:val="4CB625E2"/>
    <w:multiLevelType w:val="hybridMultilevel"/>
    <w:tmpl w:val="CD3C1A44"/>
    <w:lvl w:ilvl="0" w:tplc="040C000D">
      <w:start w:val="1"/>
      <w:numFmt w:val="bullet"/>
      <w:lvlText w:val=""/>
      <w:lvlJc w:val="left"/>
      <w:pPr>
        <w:ind w:left="2850" w:hanging="360"/>
      </w:pPr>
      <w:rPr>
        <w:rFonts w:ascii="Wingdings" w:hAnsi="Wingdings" w:hint="default"/>
      </w:rPr>
    </w:lvl>
    <w:lvl w:ilvl="1" w:tplc="FC0AA09C">
      <w:numFmt w:val="bullet"/>
      <w:lvlText w:val="-"/>
      <w:lvlJc w:val="left"/>
      <w:pPr>
        <w:ind w:left="3705" w:hanging="495"/>
      </w:pPr>
      <w:rPr>
        <w:rFonts w:ascii="Verdana" w:eastAsiaTheme="minorHAnsi" w:hAnsi="Verdana" w:cstheme="minorBidi"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3">
    <w:nsid w:val="5C4E6124"/>
    <w:multiLevelType w:val="hybridMultilevel"/>
    <w:tmpl w:val="D764A21A"/>
    <w:lvl w:ilvl="0" w:tplc="040C000D">
      <w:start w:val="1"/>
      <w:numFmt w:val="bullet"/>
      <w:lvlText w:val=""/>
      <w:lvlJc w:val="left"/>
      <w:pPr>
        <w:ind w:left="2850" w:hanging="360"/>
      </w:pPr>
      <w:rPr>
        <w:rFonts w:ascii="Wingdings" w:hAnsi="Wingdings" w:hint="default"/>
      </w:rPr>
    </w:lvl>
    <w:lvl w:ilvl="1" w:tplc="040C0003">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4">
    <w:nsid w:val="6001642A"/>
    <w:multiLevelType w:val="hybridMultilevel"/>
    <w:tmpl w:val="8D824E68"/>
    <w:lvl w:ilvl="0" w:tplc="040C000D">
      <w:start w:val="1"/>
      <w:numFmt w:val="bullet"/>
      <w:lvlText w:val=""/>
      <w:lvlJc w:val="left"/>
      <w:pPr>
        <w:ind w:left="2055" w:hanging="360"/>
      </w:pPr>
      <w:rPr>
        <w:rFonts w:ascii="Wingdings" w:hAnsi="Wingdings" w:hint="default"/>
      </w:rPr>
    </w:lvl>
    <w:lvl w:ilvl="1" w:tplc="040C0003" w:tentative="1">
      <w:start w:val="1"/>
      <w:numFmt w:val="bullet"/>
      <w:lvlText w:val="o"/>
      <w:lvlJc w:val="left"/>
      <w:pPr>
        <w:ind w:left="2775" w:hanging="360"/>
      </w:pPr>
      <w:rPr>
        <w:rFonts w:ascii="Courier New" w:hAnsi="Courier New" w:cs="Courier New" w:hint="default"/>
      </w:rPr>
    </w:lvl>
    <w:lvl w:ilvl="2" w:tplc="040C0005" w:tentative="1">
      <w:start w:val="1"/>
      <w:numFmt w:val="bullet"/>
      <w:lvlText w:val=""/>
      <w:lvlJc w:val="left"/>
      <w:pPr>
        <w:ind w:left="3495" w:hanging="360"/>
      </w:pPr>
      <w:rPr>
        <w:rFonts w:ascii="Wingdings" w:hAnsi="Wingdings" w:hint="default"/>
      </w:rPr>
    </w:lvl>
    <w:lvl w:ilvl="3" w:tplc="040C0001" w:tentative="1">
      <w:start w:val="1"/>
      <w:numFmt w:val="bullet"/>
      <w:lvlText w:val=""/>
      <w:lvlJc w:val="left"/>
      <w:pPr>
        <w:ind w:left="4215" w:hanging="360"/>
      </w:pPr>
      <w:rPr>
        <w:rFonts w:ascii="Symbol" w:hAnsi="Symbol" w:hint="default"/>
      </w:rPr>
    </w:lvl>
    <w:lvl w:ilvl="4" w:tplc="040C0003" w:tentative="1">
      <w:start w:val="1"/>
      <w:numFmt w:val="bullet"/>
      <w:lvlText w:val="o"/>
      <w:lvlJc w:val="left"/>
      <w:pPr>
        <w:ind w:left="4935" w:hanging="360"/>
      </w:pPr>
      <w:rPr>
        <w:rFonts w:ascii="Courier New" w:hAnsi="Courier New" w:cs="Courier New" w:hint="default"/>
      </w:rPr>
    </w:lvl>
    <w:lvl w:ilvl="5" w:tplc="040C0005" w:tentative="1">
      <w:start w:val="1"/>
      <w:numFmt w:val="bullet"/>
      <w:lvlText w:val=""/>
      <w:lvlJc w:val="left"/>
      <w:pPr>
        <w:ind w:left="5655" w:hanging="360"/>
      </w:pPr>
      <w:rPr>
        <w:rFonts w:ascii="Wingdings" w:hAnsi="Wingdings" w:hint="default"/>
      </w:rPr>
    </w:lvl>
    <w:lvl w:ilvl="6" w:tplc="040C0001" w:tentative="1">
      <w:start w:val="1"/>
      <w:numFmt w:val="bullet"/>
      <w:lvlText w:val=""/>
      <w:lvlJc w:val="left"/>
      <w:pPr>
        <w:ind w:left="6375" w:hanging="360"/>
      </w:pPr>
      <w:rPr>
        <w:rFonts w:ascii="Symbol" w:hAnsi="Symbol" w:hint="default"/>
      </w:rPr>
    </w:lvl>
    <w:lvl w:ilvl="7" w:tplc="040C0003" w:tentative="1">
      <w:start w:val="1"/>
      <w:numFmt w:val="bullet"/>
      <w:lvlText w:val="o"/>
      <w:lvlJc w:val="left"/>
      <w:pPr>
        <w:ind w:left="7095" w:hanging="360"/>
      </w:pPr>
      <w:rPr>
        <w:rFonts w:ascii="Courier New" w:hAnsi="Courier New" w:cs="Courier New" w:hint="default"/>
      </w:rPr>
    </w:lvl>
    <w:lvl w:ilvl="8" w:tplc="040C0005" w:tentative="1">
      <w:start w:val="1"/>
      <w:numFmt w:val="bullet"/>
      <w:lvlText w:val=""/>
      <w:lvlJc w:val="left"/>
      <w:pPr>
        <w:ind w:left="7815"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782E82"/>
    <w:rsid w:val="001D55B3"/>
    <w:rsid w:val="00356D8B"/>
    <w:rsid w:val="00782E82"/>
    <w:rsid w:val="008213CE"/>
    <w:rsid w:val="00F51EE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EE3"/>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82E82"/>
    <w:pPr>
      <w:ind w:left="720"/>
      <w:contextualSpacing/>
    </w:pPr>
  </w:style>
  <w:style w:type="character" w:styleId="Lienhypertexte">
    <w:name w:val="Hyperlink"/>
    <w:basedOn w:val="Policepardfaut"/>
    <w:uiPriority w:val="99"/>
    <w:unhideWhenUsed/>
    <w:rsid w:val="00782E82"/>
    <w:rPr>
      <w:color w:val="0000FF" w:themeColor="hyperlink"/>
      <w:u w:val="single"/>
    </w:rPr>
  </w:style>
  <w:style w:type="table" w:styleId="Grilledutableau">
    <w:name w:val="Table Grid"/>
    <w:basedOn w:val="TableauNormal"/>
    <w:uiPriority w:val="59"/>
    <w:rsid w:val="00782E82"/>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unhideWhenUsed/>
    <w:rsid w:val="00782E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2E82"/>
  </w:style>
  <w:style w:type="paragraph" w:styleId="En-tte">
    <w:name w:val="header"/>
    <w:basedOn w:val="Normal"/>
    <w:link w:val="En-tteCar"/>
    <w:uiPriority w:val="99"/>
    <w:semiHidden/>
    <w:unhideWhenUsed/>
    <w:rsid w:val="00782E8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82E82"/>
  </w:style>
  <w:style w:type="paragraph" w:styleId="Textedebulles">
    <w:name w:val="Balloon Text"/>
    <w:basedOn w:val="Normal"/>
    <w:link w:val="TextedebullesCar"/>
    <w:uiPriority w:val="99"/>
    <w:semiHidden/>
    <w:unhideWhenUsed/>
    <w:rsid w:val="008213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13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2060979">
      <w:bodyDiv w:val="1"/>
      <w:marLeft w:val="0"/>
      <w:marRight w:val="0"/>
      <w:marTop w:val="0"/>
      <w:marBottom w:val="0"/>
      <w:divBdr>
        <w:top w:val="none" w:sz="0" w:space="0" w:color="auto"/>
        <w:left w:val="none" w:sz="0" w:space="0" w:color="auto"/>
        <w:bottom w:val="none" w:sz="0" w:space="0" w:color="auto"/>
        <w:right w:val="none" w:sz="0" w:space="0" w:color="auto"/>
      </w:divBdr>
    </w:div>
    <w:div w:id="189873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aurismagnetic.com" TargetMode="Externa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urismagnetic.co.u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584</Words>
  <Characters>3217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1</cp:revision>
  <cp:lastPrinted>2014-12-22T07:31:00Z</cp:lastPrinted>
  <dcterms:created xsi:type="dcterms:W3CDTF">2014-12-22T07:12:00Z</dcterms:created>
  <dcterms:modified xsi:type="dcterms:W3CDTF">2014-12-22T07:33:00Z</dcterms:modified>
</cp:coreProperties>
</file>