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BE2947" w:rsidRDefault="009D2F82" w:rsidP="001A7C85">
      <w:pPr>
        <w:tabs>
          <w:tab w:val="left" w:pos="4678"/>
        </w:tabs>
        <w:rPr>
          <w:b/>
          <w:szCs w:val="20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C90FF7" w:rsidRPr="00C90FF7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1A7C85">
        <w:rPr>
          <w:rFonts w:eastAsia="Calibri" w:cs="Arial"/>
          <w:sz w:val="18"/>
          <w:szCs w:val="18"/>
          <w:lang w:val="pt-PT"/>
        </w:rPr>
        <w:br/>
      </w:r>
      <w:r w:rsidR="001A7C85">
        <w:rPr>
          <w:rFonts w:eastAsia="Calibri" w:cs="Arial"/>
          <w:sz w:val="18"/>
          <w:szCs w:val="18"/>
          <w:lang w:val="pt-PT"/>
        </w:rPr>
        <w:br/>
      </w:r>
      <w:r w:rsidRPr="0066290E">
        <w:rPr>
          <w:b/>
          <w:szCs w:val="20"/>
          <w:lang w:val="pt-PT"/>
        </w:rPr>
        <w:tab/>
      </w:r>
      <w:r w:rsidR="008531CE" w:rsidRPr="008531CE">
        <w:rPr>
          <w:b/>
          <w:szCs w:val="20"/>
        </w:rPr>
        <w:t>Cap Développement</w:t>
      </w:r>
    </w:p>
    <w:p w:rsidR="009D2F82" w:rsidRPr="00BE2947" w:rsidRDefault="00BE2947" w:rsidP="00BE2947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="008531CE">
        <w:rPr>
          <w:szCs w:val="20"/>
        </w:rPr>
        <w:t>8-10 Rue de Belfort</w:t>
      </w:r>
      <w:r w:rsidR="00751613">
        <w:rPr>
          <w:szCs w:val="20"/>
        </w:rPr>
        <w:br/>
      </w:r>
      <w:r>
        <w:rPr>
          <w:szCs w:val="20"/>
        </w:rPr>
        <w:tab/>
      </w:r>
      <w:r w:rsidR="008531CE">
        <w:rPr>
          <w:szCs w:val="20"/>
        </w:rPr>
        <w:t>69420 Condrieu</w:t>
      </w:r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="008531CE" w:rsidRPr="008531CE">
        <w:rPr>
          <w:b/>
          <w:szCs w:val="20"/>
        </w:rPr>
        <w:t xml:space="preserve">Projet : </w:t>
      </w:r>
      <w:proofErr w:type="spellStart"/>
      <w:r w:rsidR="003E6E7F">
        <w:rPr>
          <w:b/>
          <w:szCs w:val="20"/>
        </w:rPr>
        <w:t>Rosin</w:t>
      </w:r>
      <w:proofErr w:type="spellEnd"/>
      <w:r w:rsidR="008531CE" w:rsidRPr="00A867A8">
        <w:rPr>
          <w:szCs w:val="20"/>
        </w:rPr>
        <w:t xml:space="preserve"> </w:t>
      </w:r>
      <w:r w:rsidR="008531CE">
        <w:rPr>
          <w:szCs w:val="20"/>
        </w:rPr>
        <w:br/>
      </w:r>
      <w:r>
        <w:rPr>
          <w:szCs w:val="20"/>
        </w:rPr>
        <w:t>Réf. devis :</w:t>
      </w:r>
      <w:r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3E6E7F">
        <w:rPr>
          <w:szCs w:val="20"/>
        </w:rPr>
        <w:t>-5</w:t>
      </w:r>
      <w:r w:rsidR="001A7C85">
        <w:rPr>
          <w:szCs w:val="20"/>
        </w:rPr>
        <w:t>7-1</w:t>
      </w:r>
      <w:r w:rsidR="008531CE">
        <w:rPr>
          <w:szCs w:val="20"/>
        </w:rPr>
        <w:br/>
      </w:r>
      <w:r w:rsidR="008531CE" w:rsidRPr="00A867A8">
        <w:rPr>
          <w:szCs w:val="20"/>
        </w:rPr>
        <w:t>Date</w:t>
      </w:r>
      <w:r w:rsidR="008531CE">
        <w:rPr>
          <w:szCs w:val="20"/>
        </w:rPr>
        <w:t> :</w:t>
      </w:r>
      <w:r w:rsidR="008531CE" w:rsidRPr="00A867A8">
        <w:rPr>
          <w:szCs w:val="20"/>
        </w:rPr>
        <w:t xml:space="preserve"> </w:t>
      </w:r>
      <w:r w:rsidR="003E6E7F">
        <w:rPr>
          <w:szCs w:val="20"/>
        </w:rPr>
        <w:t>17</w:t>
      </w:r>
      <w:r w:rsidR="001A7C85">
        <w:rPr>
          <w:szCs w:val="20"/>
        </w:rPr>
        <w:t>/07/2015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8531CE" w:rsidP="00B62AA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Refonte du site Internet : </w:t>
            </w:r>
            <w:r w:rsidR="003E6E7F" w:rsidRPr="003E6E7F">
              <w:rPr>
                <w:b/>
                <w:szCs w:val="20"/>
              </w:rPr>
              <w:t>www.rosin-ent.com/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8531CE" w:rsidRPr="004F337E" w:rsidRDefault="008531CE" w:rsidP="00A26BC2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Création d</w:t>
      </w:r>
      <w:r w:rsidR="004F0C15">
        <w:rPr>
          <w:rFonts w:ascii="Verdana" w:hAnsi="Verdana"/>
          <w:b/>
          <w:color w:val="E25046"/>
          <w:sz w:val="20"/>
          <w:szCs w:val="20"/>
        </w:rPr>
        <w:t>’</w:t>
      </w:r>
      <w:r>
        <w:rPr>
          <w:rFonts w:ascii="Verdana" w:hAnsi="Verdana"/>
          <w:b/>
          <w:color w:val="E25046"/>
          <w:sz w:val="20"/>
          <w:szCs w:val="20"/>
        </w:rPr>
        <w:t>u</w:t>
      </w:r>
      <w:r w:rsidR="004F0C15">
        <w:rPr>
          <w:rFonts w:ascii="Verdana" w:hAnsi="Verdana"/>
          <w:b/>
          <w:color w:val="E25046"/>
          <w:sz w:val="20"/>
          <w:szCs w:val="20"/>
        </w:rPr>
        <w:t>n</w:t>
      </w:r>
      <w:r>
        <w:rPr>
          <w:rFonts w:ascii="Verdana" w:hAnsi="Verdana"/>
          <w:b/>
          <w:color w:val="E25046"/>
          <w:sz w:val="20"/>
          <w:szCs w:val="20"/>
        </w:rPr>
        <w:t xml:space="preserve"> site internet</w:t>
      </w:r>
      <w:r w:rsidR="004F0C15">
        <w:rPr>
          <w:rFonts w:ascii="Verdana" w:hAnsi="Verdana"/>
          <w:b/>
          <w:color w:val="E25046"/>
          <w:sz w:val="20"/>
          <w:szCs w:val="20"/>
        </w:rPr>
        <w:t xml:space="preserve"> responsive design</w:t>
      </w:r>
      <w:r w:rsidR="00CB2ED4">
        <w:rPr>
          <w:rFonts w:ascii="Verdana" w:hAnsi="Verdana"/>
          <w:b/>
          <w:color w:val="E25046"/>
          <w:sz w:val="20"/>
          <w:szCs w:val="20"/>
        </w:rPr>
        <w:tab/>
      </w:r>
      <w:r w:rsidR="005F5DF0">
        <w:rPr>
          <w:rFonts w:ascii="Verdana" w:hAnsi="Verdana"/>
          <w:b/>
          <w:color w:val="E25046"/>
          <w:sz w:val="20"/>
          <w:szCs w:val="20"/>
        </w:rPr>
        <w:t>3 35</w:t>
      </w:r>
      <w:r w:rsidR="00CB2ED4">
        <w:rPr>
          <w:rFonts w:ascii="Verdana" w:hAnsi="Verdana"/>
          <w:b/>
          <w:color w:val="E25046"/>
          <w:sz w:val="20"/>
          <w:szCs w:val="20"/>
        </w:rPr>
        <w:t>0.00 €</w:t>
      </w:r>
    </w:p>
    <w:p w:rsidR="004A7493" w:rsidRPr="004A7493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 xml:space="preserve">Mise en place du CMS </w:t>
      </w:r>
      <w:proofErr w:type="spellStart"/>
      <w:r>
        <w:rPr>
          <w:rFonts w:ascii="Verdana" w:hAnsi="Verdana"/>
          <w:sz w:val="20"/>
          <w:szCs w:val="20"/>
        </w:rPr>
        <w:t>WordPress</w:t>
      </w:r>
      <w:proofErr w:type="spellEnd"/>
      <w:r w:rsidR="004F0C15">
        <w:rPr>
          <w:rFonts w:ascii="Verdana" w:hAnsi="Verdana"/>
          <w:sz w:val="20"/>
          <w:szCs w:val="20"/>
        </w:rPr>
        <w:t xml:space="preserve"> </w:t>
      </w:r>
      <w:r w:rsidR="00A26BC2">
        <w:rPr>
          <w:rFonts w:ascii="Verdana" w:hAnsi="Verdana"/>
          <w:sz w:val="20"/>
          <w:szCs w:val="20"/>
        </w:rPr>
        <w:tab/>
      </w:r>
    </w:p>
    <w:p w:rsidR="004A7493" w:rsidRPr="004A7493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Découpage et intégration de la maquette validée</w:t>
      </w:r>
    </w:p>
    <w:p w:rsidR="004A7493" w:rsidRPr="004A7493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Création des page</w:t>
      </w:r>
      <w:r w:rsidR="00CB2ED4">
        <w:rPr>
          <w:rFonts w:ascii="Verdana" w:hAnsi="Verdana"/>
          <w:sz w:val="20"/>
          <w:szCs w:val="20"/>
        </w:rPr>
        <w:t>s</w:t>
      </w:r>
      <w:r w:rsidR="003E6E7F">
        <w:rPr>
          <w:rFonts w:ascii="Verdana" w:hAnsi="Verdana"/>
          <w:sz w:val="20"/>
          <w:szCs w:val="20"/>
        </w:rPr>
        <w:t xml:space="preserve"> et des modèles à décliner </w:t>
      </w:r>
      <w:r>
        <w:rPr>
          <w:rFonts w:ascii="Verdana" w:hAnsi="Verdana"/>
          <w:sz w:val="20"/>
          <w:szCs w:val="20"/>
        </w:rPr>
        <w:t>(afin que Julie puisse</w:t>
      </w:r>
      <w:r w:rsidR="00CB2ED4">
        <w:rPr>
          <w:rFonts w:ascii="Verdana" w:hAnsi="Verdana"/>
          <w:sz w:val="20"/>
          <w:szCs w:val="20"/>
        </w:rPr>
        <w:t xml:space="preserve"> intégrer les autres</w:t>
      </w:r>
      <w:r>
        <w:rPr>
          <w:rFonts w:ascii="Verdana" w:hAnsi="Verdana"/>
          <w:sz w:val="20"/>
          <w:szCs w:val="20"/>
        </w:rPr>
        <w:t>)</w:t>
      </w:r>
    </w:p>
    <w:p w:rsidR="00A26BC2" w:rsidRPr="005F5DF0" w:rsidRDefault="004A7493" w:rsidP="005F5DF0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 xml:space="preserve">Développement et mise en place des fonctionnalités : </w:t>
      </w:r>
      <w:r w:rsidR="003E6E7F" w:rsidRPr="003E6E7F">
        <w:rPr>
          <w:rFonts w:ascii="Verdana" w:hAnsi="Verdana"/>
          <w:sz w:val="20"/>
          <w:szCs w:val="20"/>
        </w:rPr>
        <w:t>formulair</w:t>
      </w:r>
      <w:r w:rsidR="003E6E7F">
        <w:rPr>
          <w:rFonts w:ascii="Verdana" w:hAnsi="Verdana"/>
          <w:sz w:val="20"/>
          <w:szCs w:val="20"/>
        </w:rPr>
        <w:t>e de contact, espace technique</w:t>
      </w:r>
      <w:r w:rsidR="003E6E7F" w:rsidRPr="003E6E7F">
        <w:rPr>
          <w:rFonts w:ascii="Verdana" w:hAnsi="Verdana"/>
          <w:sz w:val="20"/>
          <w:szCs w:val="20"/>
        </w:rPr>
        <w:t>, actualités, formulaire de demande de documentation technique</w:t>
      </w:r>
    </w:p>
    <w:p w:rsidR="005F5DF0" w:rsidRPr="005F5DF0" w:rsidRDefault="005F5DF0" w:rsidP="005F5DF0">
      <w:pPr>
        <w:pStyle w:val="Paragraphedeliste"/>
        <w:tabs>
          <w:tab w:val="left" w:pos="567"/>
          <w:tab w:val="left" w:pos="9214"/>
          <w:tab w:val="right" w:pos="9356"/>
        </w:tabs>
        <w:ind w:left="1211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4F0C15" w:rsidRPr="00CB2ED4" w:rsidRDefault="004F0C15" w:rsidP="005F5DF0">
      <w:pPr>
        <w:pStyle w:val="Paragraphedeliste"/>
        <w:numPr>
          <w:ilvl w:val="0"/>
          <w:numId w:val="3"/>
        </w:numPr>
        <w:tabs>
          <w:tab w:val="left" w:pos="567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Présentation du site</w:t>
      </w:r>
      <w:r w:rsidR="005F5DF0">
        <w:rPr>
          <w:rFonts w:ascii="Verdana" w:hAnsi="Verdana"/>
          <w:sz w:val="20"/>
          <w:szCs w:val="20"/>
        </w:rPr>
        <w:tab/>
      </w:r>
    </w:p>
    <w:p w:rsidR="00CB2ED4" w:rsidRPr="003E6E7F" w:rsidRDefault="00CB2ED4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Mise en ligne du site</w:t>
      </w:r>
    </w:p>
    <w:p w:rsidR="003E6E7F" w:rsidRPr="004F0C15" w:rsidRDefault="003E6E7F" w:rsidP="003E6E7F">
      <w:pPr>
        <w:pStyle w:val="Paragraphedeliste"/>
        <w:tabs>
          <w:tab w:val="left" w:pos="567"/>
          <w:tab w:val="left" w:pos="9214"/>
          <w:tab w:val="right" w:pos="9356"/>
        </w:tabs>
        <w:ind w:left="1211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8531CE" w:rsidRPr="001A7C85" w:rsidRDefault="003E6E7F" w:rsidP="001A7C85">
      <w:pPr>
        <w:pStyle w:val="Paragraphedeliste"/>
        <w:numPr>
          <w:ilvl w:val="0"/>
          <w:numId w:val="3"/>
        </w:numPr>
        <w:tabs>
          <w:tab w:val="left" w:pos="567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Formation à l’</w:t>
      </w:r>
      <w:r w:rsidR="004F0C15">
        <w:rPr>
          <w:rFonts w:ascii="Verdana" w:hAnsi="Verdana"/>
          <w:sz w:val="20"/>
          <w:szCs w:val="20"/>
        </w:rPr>
        <w:t xml:space="preserve">utilisation </w:t>
      </w:r>
      <w:r>
        <w:rPr>
          <w:rFonts w:ascii="Verdana" w:hAnsi="Verdana"/>
          <w:sz w:val="20"/>
          <w:szCs w:val="20"/>
        </w:rPr>
        <w:t xml:space="preserve">du site sous </w:t>
      </w:r>
      <w:proofErr w:type="spellStart"/>
      <w:r w:rsidR="004F0C15">
        <w:rPr>
          <w:rFonts w:ascii="Verdana" w:hAnsi="Verdana"/>
          <w:sz w:val="20"/>
          <w:szCs w:val="20"/>
        </w:rPr>
        <w:t>WordPress</w:t>
      </w:r>
      <w:proofErr w:type="spellEnd"/>
      <w:r w:rsidR="005F5DF0">
        <w:rPr>
          <w:rFonts w:ascii="Verdana" w:hAnsi="Verdana"/>
          <w:sz w:val="20"/>
          <w:szCs w:val="20"/>
        </w:rPr>
        <w:tab/>
      </w:r>
      <w:r w:rsidR="001A7C85">
        <w:rPr>
          <w:rFonts w:ascii="Verdana" w:hAnsi="Verdana"/>
          <w:sz w:val="20"/>
          <w:szCs w:val="20"/>
        </w:rPr>
        <w:br/>
      </w:r>
    </w:p>
    <w:p w:rsidR="005F5DF0" w:rsidRPr="004F337E" w:rsidRDefault="005F5DF0" w:rsidP="005F5DF0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3 350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670.0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5F5DF0" w:rsidRPr="004F337E" w:rsidRDefault="005F5DF0" w:rsidP="005F5DF0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4 020.0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5F5DF0" w:rsidRDefault="005F5DF0" w:rsidP="005F5DF0">
      <w:pPr>
        <w:rPr>
          <w:szCs w:val="20"/>
        </w:rPr>
      </w:pPr>
    </w:p>
    <w:p w:rsidR="005F5DF0" w:rsidRPr="004F337E" w:rsidRDefault="005F5DF0" w:rsidP="005F5DF0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9D2F82" w:rsidRDefault="005F5DF0" w:rsidP="009D2F82">
      <w:pPr>
        <w:rPr>
          <w:szCs w:val="20"/>
        </w:rPr>
      </w:pPr>
      <w:r w:rsidRPr="0079783F">
        <w:rPr>
          <w:szCs w:val="20"/>
        </w:rPr>
        <w:t xml:space="preserve">Règlement 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facture et selon cet échéancier :</w:t>
      </w:r>
      <w:r w:rsidR="001A7C85">
        <w:rPr>
          <w:szCs w:val="20"/>
        </w:rPr>
        <w:t xml:space="preserve"> </w:t>
      </w:r>
      <w:r w:rsidRPr="001A7C85">
        <w:rPr>
          <w:rFonts w:eastAsia="Calibri" w:cs="Times New Roman"/>
          <w:szCs w:val="20"/>
        </w:rPr>
        <w:t>40% à la commande, 30% à la validation de la maquette,</w:t>
      </w:r>
      <w:r w:rsidR="001A7C85">
        <w:rPr>
          <w:rFonts w:eastAsia="Calibri" w:cs="Times New Roman"/>
          <w:szCs w:val="20"/>
        </w:rPr>
        <w:t xml:space="preserve"> </w:t>
      </w:r>
      <w:r w:rsidRPr="001A7C85">
        <w:rPr>
          <w:rFonts w:eastAsia="Calibri" w:cs="Times New Roman"/>
          <w:szCs w:val="20"/>
        </w:rPr>
        <w:t>30% à la mise en ligne du site.</w:t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</w: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</w:t>
      </w:r>
    </w:p>
    <w:p w:rsidR="001068B8" w:rsidRDefault="001A7C85" w:rsidP="001A7C85">
      <w:r>
        <w:lastRenderedPageBreak/>
        <w:t xml:space="preserve">Date : </w:t>
      </w:r>
      <w:r>
        <w:rPr>
          <w:sz w:val="18"/>
          <w:szCs w:val="18"/>
        </w:rPr>
        <w:t>…………………………………</w:t>
      </w:r>
    </w:p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7ED035C3"/>
    <w:multiLevelType w:val="multilevel"/>
    <w:tmpl w:val="4C549E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D2F82"/>
    <w:rsid w:val="0015075A"/>
    <w:rsid w:val="00161153"/>
    <w:rsid w:val="0017587E"/>
    <w:rsid w:val="001A7C85"/>
    <w:rsid w:val="00240482"/>
    <w:rsid w:val="00284A7C"/>
    <w:rsid w:val="002A0710"/>
    <w:rsid w:val="00386612"/>
    <w:rsid w:val="003A1BB6"/>
    <w:rsid w:val="003E6E7F"/>
    <w:rsid w:val="004072D3"/>
    <w:rsid w:val="004A7493"/>
    <w:rsid w:val="004F0C15"/>
    <w:rsid w:val="00524563"/>
    <w:rsid w:val="005F5DF0"/>
    <w:rsid w:val="00706B75"/>
    <w:rsid w:val="00751613"/>
    <w:rsid w:val="00764F86"/>
    <w:rsid w:val="0079783F"/>
    <w:rsid w:val="0082143C"/>
    <w:rsid w:val="008531CE"/>
    <w:rsid w:val="0090058C"/>
    <w:rsid w:val="009D2F82"/>
    <w:rsid w:val="00A26BC2"/>
    <w:rsid w:val="00BE2947"/>
    <w:rsid w:val="00C90FF7"/>
    <w:rsid w:val="00CB2ED4"/>
    <w:rsid w:val="00DE216A"/>
    <w:rsid w:val="00E07D57"/>
    <w:rsid w:val="00E83C26"/>
    <w:rsid w:val="00EE0DC0"/>
    <w:rsid w:val="00F0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2015-06-24T16:13:00Z</cp:lastPrinted>
  <dcterms:created xsi:type="dcterms:W3CDTF">2015-07-17T11:54:00Z</dcterms:created>
  <dcterms:modified xsi:type="dcterms:W3CDTF">2015-07-20T07:20:00Z</dcterms:modified>
</cp:coreProperties>
</file>