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DA" w:rsidRPr="00103FC4" w:rsidRDefault="00B238DA" w:rsidP="00B238DA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03FC4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3FC4">
        <w:rPr>
          <w:rFonts w:eastAsia="Calibri" w:cs="Arial"/>
          <w:sz w:val="18"/>
          <w:szCs w:val="18"/>
        </w:rPr>
        <w:t>SARL ALLIZEO WEB</w:t>
      </w:r>
      <w:r w:rsidRPr="00103FC4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03FC4">
        <w:rPr>
          <w:rFonts w:eastAsia="Calibri" w:cs="Arial"/>
          <w:sz w:val="18"/>
          <w:szCs w:val="18"/>
        </w:rPr>
        <w:br/>
      </w:r>
      <w:r w:rsidRPr="00103FC4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03FC4">
        <w:rPr>
          <w:rFonts w:eastAsia="Calibri" w:cs="Arial"/>
          <w:sz w:val="18"/>
          <w:szCs w:val="18"/>
        </w:rPr>
        <w:t xml:space="preserve"> 57, Rue des Chênes - 42210 Craintilleux</w:t>
      </w:r>
    </w:p>
    <w:p w:rsidR="00B238DA" w:rsidRPr="00103FC4" w:rsidRDefault="00B238DA" w:rsidP="00B238DA">
      <w:pPr>
        <w:rPr>
          <w:rFonts w:eastAsia="Calibri" w:cs="Arial"/>
          <w:sz w:val="18"/>
          <w:szCs w:val="18"/>
        </w:rPr>
      </w:pPr>
      <w:r w:rsidRPr="00103FC4">
        <w:rPr>
          <w:rFonts w:eastAsia="Calibri" w:cs="Arial"/>
          <w:sz w:val="18"/>
          <w:szCs w:val="18"/>
        </w:rPr>
        <w:t>SARL au capital de 6.000 € - RCS Saint-Etienne  B 750 800 229</w:t>
      </w:r>
      <w:r w:rsidRPr="00103FC4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B238DA" w:rsidRPr="00634531" w:rsidRDefault="00B238DA" w:rsidP="00B238DA">
      <w:pPr>
        <w:rPr>
          <w:rFonts w:eastAsia="Calibri" w:cs="Arial"/>
          <w:sz w:val="18"/>
          <w:szCs w:val="18"/>
          <w:lang w:val="pt-PT"/>
        </w:rPr>
      </w:pPr>
      <w:r w:rsidRPr="00634531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34531">
        <w:rPr>
          <w:rFonts w:eastAsia="Calibri" w:cs="Arial"/>
          <w:sz w:val="18"/>
          <w:szCs w:val="18"/>
          <w:lang w:val="pt-PT"/>
        </w:rPr>
        <w:br/>
      </w:r>
      <w:r w:rsidR="00294DBB" w:rsidRPr="00294DBB">
        <w:rPr>
          <w:rFonts w:eastAsia="Calibri" w:cs="Arial"/>
          <w:sz w:val="18"/>
          <w:szCs w:val="18"/>
        </w:rPr>
        <w:pict>
          <v:rect id="_x0000_i1025" style="width:288.7pt;height:1pt" o:hralign="center" o:hrstd="t" o:hr="t" fillcolor="#a0a0a0" stroked="f"/>
        </w:pict>
      </w:r>
      <w:r w:rsidRPr="00634531">
        <w:rPr>
          <w:rFonts w:eastAsia="Calibri" w:cs="Arial"/>
          <w:sz w:val="18"/>
          <w:szCs w:val="18"/>
          <w:lang w:val="pt-PT"/>
        </w:rPr>
        <w:br/>
      </w:r>
    </w:p>
    <w:p w:rsidR="00B238DA" w:rsidRPr="00103FC4" w:rsidRDefault="00B238DA" w:rsidP="00B238DA">
      <w:pPr>
        <w:tabs>
          <w:tab w:val="left" w:pos="4678"/>
        </w:tabs>
        <w:rPr>
          <w:szCs w:val="20"/>
        </w:rPr>
      </w:pPr>
      <w:r w:rsidRPr="00634531">
        <w:rPr>
          <w:b/>
          <w:szCs w:val="20"/>
          <w:lang w:val="pt-PT"/>
        </w:rPr>
        <w:tab/>
      </w:r>
      <w:r w:rsidRPr="00103FC4">
        <w:rPr>
          <w:b/>
          <w:szCs w:val="20"/>
        </w:rPr>
        <w:t>FinancementAprès50ans</w:t>
      </w:r>
      <w:r w:rsidRPr="00103FC4">
        <w:rPr>
          <w:b/>
          <w:szCs w:val="20"/>
        </w:rPr>
        <w:br/>
      </w:r>
      <w:r w:rsidRPr="00103FC4">
        <w:rPr>
          <w:szCs w:val="20"/>
        </w:rPr>
        <w:tab/>
      </w:r>
      <w:r w:rsidRPr="00103FC4">
        <w:rPr>
          <w:szCs w:val="20"/>
        </w:rPr>
        <w:br/>
      </w:r>
      <w:r w:rsidRPr="00103FC4">
        <w:rPr>
          <w:szCs w:val="20"/>
        </w:rPr>
        <w:tab/>
        <w:t>51, Avenue Jean Jaurès</w:t>
      </w:r>
      <w:r w:rsidRPr="00103FC4">
        <w:rPr>
          <w:szCs w:val="20"/>
        </w:rPr>
        <w:br/>
      </w:r>
      <w:r w:rsidRPr="00103FC4">
        <w:rPr>
          <w:szCs w:val="20"/>
        </w:rPr>
        <w:tab/>
        <w:t>69007 Lyon</w:t>
      </w:r>
    </w:p>
    <w:p w:rsidR="004B1D70" w:rsidRDefault="004B1D70" w:rsidP="00B238DA">
      <w:pPr>
        <w:tabs>
          <w:tab w:val="left" w:pos="4678"/>
        </w:tabs>
        <w:rPr>
          <w:b/>
          <w:szCs w:val="20"/>
        </w:rPr>
      </w:pPr>
    </w:p>
    <w:p w:rsidR="00B238DA" w:rsidRPr="00103FC4" w:rsidRDefault="00B238DA" w:rsidP="00B238DA">
      <w:pPr>
        <w:tabs>
          <w:tab w:val="left" w:pos="4678"/>
        </w:tabs>
        <w:rPr>
          <w:szCs w:val="20"/>
        </w:rPr>
      </w:pPr>
      <w:r w:rsidRPr="00103FC4">
        <w:rPr>
          <w:szCs w:val="20"/>
        </w:rPr>
        <w:t>Date : 26/07/2016</w:t>
      </w:r>
      <w:r w:rsidRPr="00103FC4">
        <w:rPr>
          <w:szCs w:val="20"/>
        </w:rPr>
        <w:br/>
        <w:t>Réf. devis : AL2016-83</w:t>
      </w:r>
    </w:p>
    <w:p w:rsidR="00B238DA" w:rsidRPr="00103FC4" w:rsidRDefault="00B238DA" w:rsidP="00B238DA">
      <w:pPr>
        <w:rPr>
          <w:szCs w:val="20"/>
        </w:rPr>
      </w:pPr>
    </w:p>
    <w:p w:rsidR="00103FC4" w:rsidRPr="00634531" w:rsidRDefault="00D04E56" w:rsidP="00D04E56">
      <w:pPr>
        <w:pStyle w:val="Paragraphedeliste"/>
        <w:numPr>
          <w:ilvl w:val="0"/>
          <w:numId w:val="5"/>
        </w:numPr>
        <w:tabs>
          <w:tab w:val="right" w:pos="10490"/>
        </w:tabs>
        <w:spacing w:after="120" w:line="276" w:lineRule="auto"/>
        <w:ind w:left="425" w:hanging="357"/>
        <w:contextualSpacing w:val="0"/>
        <w:rPr>
          <w:rFonts w:ascii="Verdana" w:eastAsia="Times New Roman" w:hAnsi="Verdana"/>
          <w:b/>
          <w:bCs/>
          <w:color w:val="E25046"/>
          <w:sz w:val="22"/>
          <w:szCs w:val="22"/>
          <w:lang w:val="fr-FR" w:eastAsia="fr-FR"/>
        </w:rPr>
      </w:pPr>
      <w:r w:rsidRPr="00634531">
        <w:rPr>
          <w:rFonts w:ascii="Verdana" w:hAnsi="Verdana"/>
          <w:b/>
          <w:color w:val="E25046"/>
          <w:sz w:val="22"/>
          <w:szCs w:val="22"/>
          <w:lang w:val="fr-FR"/>
        </w:rPr>
        <w:t>Projet</w:t>
      </w:r>
      <w:r w:rsidR="00634531" w:rsidRPr="00634531">
        <w:rPr>
          <w:rFonts w:ascii="Verdana" w:hAnsi="Verdana"/>
          <w:b/>
          <w:color w:val="E25046"/>
          <w:sz w:val="22"/>
          <w:szCs w:val="22"/>
          <w:lang w:val="fr-FR"/>
        </w:rPr>
        <w:t xml:space="preserve"> : </w:t>
      </w:r>
      <w:r w:rsidR="00B238DA" w:rsidRPr="00634531">
        <w:rPr>
          <w:rFonts w:ascii="Verdana" w:hAnsi="Verdana"/>
          <w:b/>
          <w:color w:val="E25046"/>
          <w:sz w:val="22"/>
          <w:szCs w:val="22"/>
          <w:lang w:val="fr-FR"/>
        </w:rPr>
        <w:t>F</w:t>
      </w:r>
      <w:r w:rsidR="00634531" w:rsidRPr="00634531">
        <w:rPr>
          <w:rFonts w:ascii="Verdana" w:hAnsi="Verdana"/>
          <w:b/>
          <w:color w:val="E25046"/>
          <w:sz w:val="22"/>
          <w:szCs w:val="22"/>
          <w:lang w:val="fr-FR"/>
        </w:rPr>
        <w:t>inancementAprès50ans</w:t>
      </w:r>
    </w:p>
    <w:p w:rsidR="00B238DA" w:rsidRPr="00103FC4" w:rsidRDefault="009636CD" w:rsidP="00103FC4">
      <w:pPr>
        <w:tabs>
          <w:tab w:val="right" w:pos="10490"/>
        </w:tabs>
        <w:spacing w:after="120"/>
        <w:ind w:left="68"/>
        <w:rPr>
          <w:rFonts w:eastAsia="Times New Roman"/>
          <w:b/>
          <w:bCs/>
          <w:color w:val="E25046"/>
          <w:szCs w:val="20"/>
          <w:lang w:eastAsia="fr-FR"/>
        </w:rPr>
      </w:pPr>
      <w:r>
        <w:rPr>
          <w:b/>
          <w:color w:val="E25046"/>
          <w:szCs w:val="20"/>
        </w:rPr>
        <w:t>F</w:t>
      </w:r>
      <w:r w:rsidR="00DD46E5">
        <w:rPr>
          <w:b/>
          <w:color w:val="E25046"/>
          <w:szCs w:val="20"/>
        </w:rPr>
        <w:t>or</w:t>
      </w:r>
      <w:r w:rsidR="0034656A" w:rsidRPr="00103FC4">
        <w:rPr>
          <w:b/>
          <w:color w:val="E25046"/>
          <w:szCs w:val="20"/>
        </w:rPr>
        <w:t>mation d’une journée</w:t>
      </w:r>
      <w:r w:rsidR="0034656A">
        <w:rPr>
          <w:b/>
          <w:color w:val="E25046"/>
          <w:szCs w:val="20"/>
        </w:rPr>
        <w:t> : g</w:t>
      </w:r>
      <w:r w:rsidR="00B238DA" w:rsidRPr="00103FC4">
        <w:rPr>
          <w:rFonts w:eastAsia="Arial Unicode MS" w:cs="Times New Roman"/>
          <w:b/>
          <w:color w:val="E25046"/>
          <w:szCs w:val="20"/>
        </w:rPr>
        <w:t>estion d</w:t>
      </w:r>
      <w:r w:rsidR="00D04E56" w:rsidRPr="00103FC4">
        <w:rPr>
          <w:b/>
          <w:color w:val="E25046"/>
          <w:szCs w:val="20"/>
        </w:rPr>
        <w:t>u compte</w:t>
      </w:r>
      <w:r w:rsidR="00B238DA" w:rsidRPr="00103FC4">
        <w:rPr>
          <w:rFonts w:eastAsia="Arial Unicode MS" w:cs="Times New Roman"/>
          <w:b/>
          <w:color w:val="E25046"/>
          <w:szCs w:val="20"/>
        </w:rPr>
        <w:t xml:space="preserve"> </w:t>
      </w:r>
      <w:r w:rsidR="00B238DA" w:rsidRPr="00103FC4">
        <w:rPr>
          <w:b/>
          <w:color w:val="E25046"/>
          <w:szCs w:val="20"/>
        </w:rPr>
        <w:t>Facebook</w:t>
      </w:r>
      <w:r w:rsidR="00B238DA" w:rsidRPr="00103FC4">
        <w:rPr>
          <w:rFonts w:eastAsia="Arial Unicode MS" w:cs="Times New Roman"/>
          <w:b/>
          <w:color w:val="E25046"/>
          <w:szCs w:val="20"/>
        </w:rPr>
        <w:t xml:space="preserve"> </w:t>
      </w:r>
      <w:r w:rsidR="00D04E56" w:rsidRPr="00103FC4">
        <w:rPr>
          <w:b/>
          <w:color w:val="E25046"/>
          <w:szCs w:val="20"/>
        </w:rPr>
        <w:t>et analyse des statistique</w:t>
      </w:r>
      <w:r w:rsidR="00CD4B09">
        <w:rPr>
          <w:b/>
          <w:color w:val="E25046"/>
          <w:szCs w:val="20"/>
        </w:rPr>
        <w:t>s</w:t>
      </w:r>
    </w:p>
    <w:p w:rsidR="00B238DA" w:rsidRPr="00103FC4" w:rsidRDefault="00B238DA" w:rsidP="00D04E56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10490"/>
        </w:tabs>
        <w:spacing w:before="120" w:line="276" w:lineRule="auto"/>
        <w:ind w:left="1276" w:hanging="357"/>
        <w:rPr>
          <w:rFonts w:ascii="Verdana" w:hAnsi="Verdana"/>
          <w:sz w:val="20"/>
          <w:szCs w:val="20"/>
          <w:lang w:val="fr-FR"/>
        </w:rPr>
      </w:pPr>
      <w:r w:rsidRPr="00103FC4">
        <w:rPr>
          <w:rFonts w:ascii="Verdana" w:hAnsi="Verdana"/>
          <w:sz w:val="20"/>
          <w:szCs w:val="20"/>
          <w:lang w:val="fr-FR"/>
        </w:rPr>
        <w:t>Prise en main de Facebook et découverte des fonctionnalités</w:t>
      </w:r>
    </w:p>
    <w:p w:rsidR="00B238DA" w:rsidRPr="00103FC4" w:rsidRDefault="00B238DA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10490"/>
        </w:tabs>
        <w:spacing w:after="200" w:line="276" w:lineRule="auto"/>
        <w:ind w:left="1276"/>
        <w:rPr>
          <w:rFonts w:ascii="Verdana" w:hAnsi="Verdana"/>
          <w:sz w:val="20"/>
          <w:szCs w:val="20"/>
          <w:lang w:val="fr-FR"/>
        </w:rPr>
      </w:pPr>
      <w:r w:rsidRPr="00103FC4">
        <w:rPr>
          <w:rFonts w:ascii="Verdana" w:hAnsi="Verdana"/>
          <w:sz w:val="20"/>
          <w:szCs w:val="20"/>
          <w:lang w:val="fr-FR"/>
        </w:rPr>
        <w:t>Gestion de la page Entreprise ou du profil</w:t>
      </w:r>
    </w:p>
    <w:p w:rsidR="00B238DA" w:rsidRPr="00103FC4" w:rsidRDefault="006043E3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10490"/>
        </w:tabs>
        <w:spacing w:after="200" w:line="276" w:lineRule="auto"/>
        <w:ind w:left="1276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Bonnes pratiques de publications et d’animation de la communauté</w:t>
      </w:r>
    </w:p>
    <w:p w:rsidR="00B238DA" w:rsidRPr="00103FC4" w:rsidRDefault="00B238DA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10490"/>
        </w:tabs>
        <w:spacing w:after="200" w:line="276" w:lineRule="auto"/>
        <w:ind w:left="1276"/>
        <w:rPr>
          <w:rFonts w:ascii="Verdana" w:hAnsi="Verdana"/>
          <w:sz w:val="20"/>
          <w:szCs w:val="20"/>
          <w:lang w:val="fr-FR"/>
        </w:rPr>
      </w:pPr>
      <w:r w:rsidRPr="00103FC4">
        <w:rPr>
          <w:rFonts w:ascii="Verdana" w:hAnsi="Verdana"/>
          <w:sz w:val="20"/>
          <w:szCs w:val="20"/>
          <w:lang w:val="fr-FR"/>
        </w:rPr>
        <w:t>Découverte de la publicité</w:t>
      </w:r>
    </w:p>
    <w:p w:rsidR="00B238DA" w:rsidRDefault="00B238DA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10490"/>
        </w:tabs>
        <w:spacing w:after="200" w:line="276" w:lineRule="auto"/>
        <w:ind w:left="1276"/>
        <w:rPr>
          <w:rFonts w:ascii="Verdana" w:hAnsi="Verdana"/>
          <w:sz w:val="20"/>
          <w:szCs w:val="20"/>
          <w:lang w:val="fr-FR"/>
        </w:rPr>
      </w:pPr>
      <w:r w:rsidRPr="00103FC4">
        <w:rPr>
          <w:rFonts w:ascii="Verdana" w:hAnsi="Verdana"/>
          <w:sz w:val="20"/>
          <w:szCs w:val="20"/>
          <w:lang w:val="fr-FR"/>
        </w:rPr>
        <w:t>Application de la stratégie éditoriale</w:t>
      </w:r>
      <w:r w:rsidR="006043E3">
        <w:rPr>
          <w:rFonts w:ascii="Verdana" w:hAnsi="Verdana"/>
          <w:sz w:val="20"/>
          <w:szCs w:val="20"/>
          <w:lang w:val="fr-FR"/>
        </w:rPr>
        <w:t xml:space="preserve"> (curation, planning de publication,…)</w:t>
      </w:r>
    </w:p>
    <w:p w:rsidR="006043E3" w:rsidRDefault="006043E3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10490"/>
        </w:tabs>
        <w:spacing w:after="200" w:line="276" w:lineRule="auto"/>
        <w:ind w:left="1276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Analyse des statistiques (par publication et de manière globale)</w:t>
      </w:r>
    </w:p>
    <w:p w:rsidR="006043E3" w:rsidRPr="00103FC4" w:rsidRDefault="006043E3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10490"/>
        </w:tabs>
        <w:spacing w:after="200" w:line="276" w:lineRule="auto"/>
        <w:ind w:left="1276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Remise d’un livret de formation détaillant les points ci-dessus</w:t>
      </w:r>
    </w:p>
    <w:p w:rsidR="00B238DA" w:rsidRPr="00103FC4" w:rsidRDefault="00B238DA" w:rsidP="00B238DA">
      <w:pPr>
        <w:pStyle w:val="Paragraphedeliste"/>
        <w:tabs>
          <w:tab w:val="left" w:pos="567"/>
          <w:tab w:val="right" w:pos="10490"/>
        </w:tabs>
        <w:spacing w:before="360" w:after="120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Montant H.T. :</w:t>
      </w:r>
      <w:r w:rsidR="006043E3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85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D04E56"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1</w:t>
      </w:r>
      <w:r w:rsidR="006043E3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7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</w:p>
    <w:p w:rsidR="00B238DA" w:rsidRPr="00103FC4" w:rsidRDefault="006043E3" w:rsidP="00B238DA">
      <w:pPr>
        <w:pStyle w:val="Paragraphedeliste"/>
        <w:tabs>
          <w:tab w:val="left" w:pos="567"/>
          <w:tab w:val="right" w:pos="10490"/>
        </w:tabs>
        <w:spacing w:before="360" w:after="120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Montant TTC : 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1 02</w:t>
      </w:r>
      <w:r w:rsidR="00B238DA"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</w:p>
    <w:p w:rsidR="008646C1" w:rsidRPr="00103FC4" w:rsidRDefault="004B1D70" w:rsidP="00103FC4">
      <w:pPr>
        <w:tabs>
          <w:tab w:val="left" w:pos="2410"/>
        </w:tabs>
        <w:ind w:right="-142"/>
        <w:rPr>
          <w:szCs w:val="20"/>
        </w:rPr>
      </w:pPr>
      <w:r>
        <w:rPr>
          <w:rFonts w:eastAsia="Times New Roman"/>
          <w:b/>
          <w:bCs/>
          <w:color w:val="2C3E50"/>
          <w:szCs w:val="20"/>
          <w:lang w:eastAsia="fr-FR"/>
        </w:rPr>
        <w:br/>
      </w:r>
      <w:r w:rsidR="00641B31" w:rsidRPr="00103FC4">
        <w:rPr>
          <w:rFonts w:eastAsia="Times New Roman"/>
          <w:b/>
          <w:bCs/>
          <w:color w:val="2C3E50"/>
          <w:szCs w:val="20"/>
          <w:lang w:eastAsia="fr-FR"/>
        </w:rPr>
        <w:t>Conditions de règlement :</w:t>
      </w:r>
      <w:r w:rsidR="00641B31" w:rsidRPr="00103FC4">
        <w:rPr>
          <w:rFonts w:eastAsia="Times New Roman"/>
          <w:bCs/>
          <w:color w:val="2C3E50"/>
          <w:szCs w:val="20"/>
          <w:lang w:eastAsia="fr-FR"/>
        </w:rPr>
        <w:t xml:space="preserve"> </w:t>
      </w:r>
      <w:r w:rsidR="00641B31" w:rsidRPr="00CD4B09">
        <w:rPr>
          <w:rFonts w:eastAsia="Times New Roman"/>
          <w:bCs/>
          <w:szCs w:val="20"/>
          <w:lang w:eastAsia="fr-FR"/>
        </w:rPr>
        <w:t>à</w:t>
      </w:r>
      <w:r w:rsidR="00641B31" w:rsidRPr="00CD4B09">
        <w:rPr>
          <w:szCs w:val="20"/>
        </w:rPr>
        <w:t xml:space="preserve"> réception de la facture</w:t>
      </w:r>
      <w:r w:rsidR="00641B31" w:rsidRPr="00103FC4">
        <w:rPr>
          <w:szCs w:val="20"/>
        </w:rPr>
        <w:br/>
      </w:r>
    </w:p>
    <w:p w:rsidR="00B238DA" w:rsidRPr="00103FC4" w:rsidRDefault="00B238DA" w:rsidP="00B238DA">
      <w:pPr>
        <w:rPr>
          <w:b/>
          <w:sz w:val="18"/>
          <w:szCs w:val="18"/>
        </w:rPr>
      </w:pPr>
    </w:p>
    <w:p w:rsidR="00B238DA" w:rsidRPr="00103FC4" w:rsidRDefault="00B238DA" w:rsidP="00B238DA">
      <w:pPr>
        <w:rPr>
          <w:b/>
          <w:sz w:val="18"/>
          <w:szCs w:val="18"/>
        </w:rPr>
        <w:sectPr w:rsidR="00B238DA" w:rsidRPr="00103FC4" w:rsidSect="00E10A66">
          <w:footerReference w:type="default" r:id="rId8"/>
          <w:footerReference w:type="first" r:id="rId9"/>
          <w:pgSz w:w="11906" w:h="16838"/>
          <w:pgMar w:top="1417" w:right="566" w:bottom="993" w:left="567" w:header="708" w:footer="497" w:gutter="0"/>
          <w:cols w:space="708"/>
          <w:docGrid w:linePitch="360"/>
        </w:sectPr>
      </w:pPr>
    </w:p>
    <w:p w:rsidR="00B238DA" w:rsidRPr="00103FC4" w:rsidRDefault="00B238DA" w:rsidP="00B238DA">
      <w:pPr>
        <w:rPr>
          <w:sz w:val="18"/>
          <w:szCs w:val="18"/>
        </w:rPr>
      </w:pPr>
      <w:r w:rsidRPr="00103FC4">
        <w:rPr>
          <w:b/>
          <w:sz w:val="18"/>
          <w:szCs w:val="18"/>
        </w:rPr>
        <w:lastRenderedPageBreak/>
        <w:t xml:space="preserve">Signature du Client suivie de la mention </w:t>
      </w:r>
      <w:r w:rsidRPr="00103FC4">
        <w:rPr>
          <w:b/>
          <w:sz w:val="18"/>
          <w:szCs w:val="18"/>
        </w:rPr>
        <w:br/>
      </w:r>
      <w:r w:rsidRPr="00103FC4">
        <w:rPr>
          <w:sz w:val="18"/>
          <w:szCs w:val="18"/>
        </w:rPr>
        <w:t>“Bon pour accord et exécution”</w:t>
      </w:r>
      <w:r w:rsidRPr="00103FC4">
        <w:rPr>
          <w:sz w:val="18"/>
          <w:szCs w:val="18"/>
        </w:rPr>
        <w:br/>
        <w:t>Nom, prénom et qualité du signataire :</w:t>
      </w:r>
      <w:r w:rsidRPr="00103FC4">
        <w:rPr>
          <w:sz w:val="18"/>
          <w:szCs w:val="18"/>
        </w:rPr>
        <w:br/>
        <w:t xml:space="preserve"> ………………………………………………………………………………</w:t>
      </w:r>
      <w:r w:rsidRPr="00103FC4">
        <w:rPr>
          <w:sz w:val="18"/>
          <w:szCs w:val="18"/>
        </w:rPr>
        <w:br/>
        <w:t>Date : ……………………………………………………………………</w:t>
      </w:r>
    </w:p>
    <w:p w:rsidR="00B238DA" w:rsidRPr="00103FC4" w:rsidRDefault="00B238DA" w:rsidP="00B238DA">
      <w:pPr>
        <w:rPr>
          <w:sz w:val="18"/>
          <w:szCs w:val="18"/>
        </w:rPr>
      </w:pPr>
    </w:p>
    <w:p w:rsidR="00B238DA" w:rsidRPr="00103FC4" w:rsidRDefault="00B238DA" w:rsidP="00B238DA">
      <w:pPr>
        <w:rPr>
          <w:sz w:val="18"/>
          <w:szCs w:val="18"/>
        </w:rPr>
      </w:pPr>
    </w:p>
    <w:p w:rsidR="00B238DA" w:rsidRPr="00103FC4" w:rsidRDefault="00B238DA" w:rsidP="00B238DA">
      <w:pPr>
        <w:rPr>
          <w:sz w:val="18"/>
          <w:szCs w:val="18"/>
        </w:rPr>
      </w:pPr>
      <w:r w:rsidRPr="00103FC4">
        <w:rPr>
          <w:sz w:val="18"/>
          <w:szCs w:val="18"/>
        </w:rPr>
        <w:lastRenderedPageBreak/>
        <w:t xml:space="preserve">Signature de la </w:t>
      </w:r>
      <w:r w:rsidRPr="00103FC4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103FC4">
        <w:rPr>
          <w:sz w:val="18"/>
          <w:szCs w:val="18"/>
        </w:rPr>
        <w:br/>
        <w:t>Habiba Aouzal</w:t>
      </w:r>
      <w:r w:rsidRPr="00103FC4">
        <w:rPr>
          <w:rFonts w:eastAsia="Calibri" w:cs="Times New Roman"/>
          <w:b/>
          <w:color w:val="F29400"/>
          <w:sz w:val="18"/>
          <w:szCs w:val="18"/>
        </w:rPr>
        <w:br/>
      </w:r>
      <w:r w:rsidRPr="00103FC4">
        <w:rPr>
          <w:sz w:val="18"/>
          <w:szCs w:val="18"/>
        </w:rPr>
        <w:t>Date : ……………………………………</w:t>
      </w:r>
    </w:p>
    <w:p w:rsidR="00B238DA" w:rsidRPr="00103FC4" w:rsidRDefault="00641309" w:rsidP="00B238DA">
      <w:pPr>
        <w:rPr>
          <w:sz w:val="18"/>
          <w:szCs w:val="18"/>
        </w:rPr>
        <w:sectPr w:rsidR="00B238DA" w:rsidRPr="00103FC4" w:rsidSect="00E10A66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D0059A" w:rsidRPr="00103FC4" w:rsidRDefault="00D0059A" w:rsidP="00641309"/>
    <w:sectPr w:rsidR="00D0059A" w:rsidRPr="00103FC4" w:rsidSect="00E10A6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8C8" w:rsidRDefault="002C18C8" w:rsidP="00DE063C">
      <w:pPr>
        <w:spacing w:after="0" w:line="240" w:lineRule="auto"/>
      </w:pPr>
      <w:r>
        <w:separator/>
      </w:r>
    </w:p>
  </w:endnote>
  <w:endnote w:type="continuationSeparator" w:id="0">
    <w:p w:rsidR="002C18C8" w:rsidRDefault="002C18C8" w:rsidP="00DE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003"/>
    </w:tblGrid>
    <w:tr w:rsidR="00E10A66" w:rsidRPr="00E50326" w:rsidTr="00E10A66">
      <w:tc>
        <w:tcPr>
          <w:tcW w:w="5000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5375639"/>
            <w:docPartObj>
              <w:docPartGallery w:val="Page Numbers (Top of Page)"/>
              <w:docPartUnique/>
            </w:docPartObj>
          </w:sdtPr>
          <w:sdtContent>
            <w:p w:rsidR="00E10A66" w:rsidRPr="00E50326" w:rsidRDefault="00E10A66" w:rsidP="00E10A66">
              <w:pPr>
                <w:pStyle w:val="Pieddepage"/>
                <w:tabs>
                  <w:tab w:val="clear" w:pos="4536"/>
                  <w:tab w:val="clear" w:pos="9072"/>
                  <w:tab w:val="center" w:pos="5387"/>
                  <w:tab w:val="right" w:pos="10773"/>
                </w:tabs>
                <w:jc w:val="center"/>
                <w:rPr>
                  <w:szCs w:val="20"/>
                </w:rPr>
              </w:pPr>
              <w:r>
                <w:rPr>
                  <w:szCs w:val="20"/>
                </w:rPr>
                <w:t>Allizéo Web</w:t>
              </w:r>
              <w:r>
                <w:rPr>
                  <w:szCs w:val="20"/>
                </w:rPr>
                <w:tab/>
              </w:r>
              <w:r w:rsidRPr="00DD46BF">
                <w:rPr>
                  <w:szCs w:val="20"/>
                </w:rPr>
                <w:t>Devis valable pendant 1 mois - Au-delà, nous consulter</w:t>
              </w:r>
              <w:r>
                <w:rPr>
                  <w:szCs w:val="20"/>
                </w:rPr>
                <w:tab/>
              </w:r>
              <w:r w:rsidRPr="00E50326">
                <w:rPr>
                  <w:szCs w:val="20"/>
                </w:rPr>
                <w:t xml:space="preserve">Page </w:t>
              </w:r>
              <w:r w:rsidR="00294DBB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294DBB" w:rsidRPr="00E50326">
                <w:rPr>
                  <w:szCs w:val="20"/>
                </w:rPr>
                <w:fldChar w:fldCharType="separate"/>
              </w:r>
              <w:r w:rsidR="002C18C8">
                <w:rPr>
                  <w:noProof/>
                  <w:szCs w:val="20"/>
                </w:rPr>
                <w:t>1</w:t>
              </w:r>
              <w:r w:rsidR="00294DBB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294DBB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294DBB" w:rsidRPr="00E50326">
                <w:rPr>
                  <w:szCs w:val="20"/>
                </w:rPr>
                <w:fldChar w:fldCharType="separate"/>
              </w:r>
              <w:r w:rsidR="002C18C8">
                <w:rPr>
                  <w:noProof/>
                  <w:szCs w:val="20"/>
                </w:rPr>
                <w:t>1</w:t>
              </w:r>
              <w:r w:rsidR="00294DBB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E10A66" w:rsidRDefault="00E10A66" w:rsidP="00E10A6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003"/>
    </w:tblGrid>
    <w:tr w:rsidR="00E10A66" w:rsidRPr="00E50326" w:rsidTr="00E10A66"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25931238"/>
            <w:docPartObj>
              <w:docPartGallery w:val="Page Numbers (Top of Page)"/>
              <w:docPartUnique/>
            </w:docPartObj>
          </w:sdtPr>
          <w:sdtContent>
            <w:p w:rsidR="00E10A66" w:rsidRPr="00E50326" w:rsidRDefault="00E10A66" w:rsidP="00E10A66">
              <w:pPr>
                <w:pStyle w:val="En-tte"/>
                <w:jc w:val="right"/>
                <w:rPr>
                  <w:szCs w:val="20"/>
                </w:rPr>
              </w:pPr>
              <w:r w:rsidRPr="00DD46BF">
                <w:rPr>
                  <w:szCs w:val="20"/>
                </w:rPr>
                <w:t>Devis valable pendant 1 mois - Au-delà, nous consulter</w:t>
              </w:r>
              <w:r w:rsidRPr="00E50326">
                <w:rPr>
                  <w:szCs w:val="20"/>
                </w:rPr>
                <w:t xml:space="preserve"> Page </w:t>
              </w:r>
              <w:r w:rsidR="00294DBB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294DBB"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1</w:t>
              </w:r>
              <w:r w:rsidR="00294DBB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294DBB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294DBB" w:rsidRPr="00E50326">
                <w:rPr>
                  <w:szCs w:val="20"/>
                </w:rPr>
                <w:fldChar w:fldCharType="separate"/>
              </w:r>
              <w:r w:rsidR="006D6643">
                <w:rPr>
                  <w:noProof/>
                  <w:szCs w:val="20"/>
                </w:rPr>
                <w:t>1</w:t>
              </w:r>
              <w:r w:rsidR="00294DBB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E10A66" w:rsidRDefault="00E10A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8C8" w:rsidRDefault="002C18C8" w:rsidP="00DE063C">
      <w:pPr>
        <w:spacing w:after="0" w:line="240" w:lineRule="auto"/>
      </w:pPr>
      <w:r>
        <w:separator/>
      </w:r>
    </w:p>
  </w:footnote>
  <w:footnote w:type="continuationSeparator" w:id="0">
    <w:p w:rsidR="002C18C8" w:rsidRDefault="002C18C8" w:rsidP="00DE0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B41"/>
    <w:multiLevelType w:val="hybridMultilevel"/>
    <w:tmpl w:val="7CE6FA7C"/>
    <w:lvl w:ilvl="0" w:tplc="442219E2">
      <w:start w:val="28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B053BBE"/>
    <w:multiLevelType w:val="hybridMultilevel"/>
    <w:tmpl w:val="4C4EB55E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5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5CA87510"/>
    <w:multiLevelType w:val="hybridMultilevel"/>
    <w:tmpl w:val="A998DDA4"/>
    <w:lvl w:ilvl="0" w:tplc="94B434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>
    <w:nsid w:val="67BC57C7"/>
    <w:multiLevelType w:val="hybridMultilevel"/>
    <w:tmpl w:val="4C48C248"/>
    <w:lvl w:ilvl="0" w:tplc="3E7ED5E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E835A4E"/>
    <w:multiLevelType w:val="multilevel"/>
    <w:tmpl w:val="4E022B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238DA"/>
    <w:rsid w:val="00103FC4"/>
    <w:rsid w:val="00294DBB"/>
    <w:rsid w:val="002B6843"/>
    <w:rsid w:val="002C18C8"/>
    <w:rsid w:val="0034656A"/>
    <w:rsid w:val="004A5EC7"/>
    <w:rsid w:val="004B1D70"/>
    <w:rsid w:val="006043E3"/>
    <w:rsid w:val="00627F01"/>
    <w:rsid w:val="00634531"/>
    <w:rsid w:val="00641309"/>
    <w:rsid w:val="00641B31"/>
    <w:rsid w:val="00686BD8"/>
    <w:rsid w:val="006D6643"/>
    <w:rsid w:val="008646C1"/>
    <w:rsid w:val="008E75CA"/>
    <w:rsid w:val="00954D25"/>
    <w:rsid w:val="009636CD"/>
    <w:rsid w:val="009F6F5D"/>
    <w:rsid w:val="00AE6D6B"/>
    <w:rsid w:val="00B238DA"/>
    <w:rsid w:val="00B56C68"/>
    <w:rsid w:val="00CB4EF5"/>
    <w:rsid w:val="00CD4B09"/>
    <w:rsid w:val="00D0059A"/>
    <w:rsid w:val="00D04E56"/>
    <w:rsid w:val="00DD46E5"/>
    <w:rsid w:val="00DE063C"/>
    <w:rsid w:val="00E10A66"/>
    <w:rsid w:val="00E3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DA"/>
    <w:rPr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B238D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238DA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23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38DA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23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38DA"/>
    <w:rPr>
      <w:szCs w:val="22"/>
    </w:rPr>
  </w:style>
  <w:style w:type="paragraph" w:customStyle="1" w:styleId="Standard">
    <w:name w:val="Standard"/>
    <w:rsid w:val="0034656A"/>
    <w:pPr>
      <w:suppressAutoHyphens/>
    </w:pPr>
    <w:rPr>
      <w:rFonts w:ascii="Calibri" w:eastAsia="SimSu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2016-07-29T14:24:00Z</cp:lastPrinted>
  <dcterms:created xsi:type="dcterms:W3CDTF">2016-07-29T13:44:00Z</dcterms:created>
  <dcterms:modified xsi:type="dcterms:W3CDTF">2016-07-29T14:26:00Z</dcterms:modified>
</cp:coreProperties>
</file>