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6B5C36" w:rsidRPr="004F337E" w:rsidTr="00CC09C3">
        <w:tc>
          <w:tcPr>
            <w:tcW w:w="10913" w:type="dxa"/>
            <w:shd w:val="clear" w:color="auto" w:fill="F2F2F2" w:themeFill="background1" w:themeFillShade="F2"/>
          </w:tcPr>
          <w:p w:rsidR="006B5C36" w:rsidRPr="004F337E" w:rsidRDefault="006B5C36" w:rsidP="006B5C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Référencement de votre site : </w:t>
            </w:r>
          </w:p>
        </w:tc>
      </w:tr>
    </w:tbl>
    <w:p w:rsidR="006B5C36" w:rsidRPr="004F337E" w:rsidRDefault="006B5C36" w:rsidP="006B5C3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</w:tblBorders>
        <w:tblCellMar>
          <w:left w:w="10" w:type="dxa"/>
          <w:right w:w="10" w:type="dxa"/>
        </w:tblCellMar>
        <w:tblLook w:val="04A0"/>
      </w:tblPr>
      <w:tblGrid>
        <w:gridCol w:w="10314"/>
      </w:tblGrid>
      <w:tr w:rsidR="006B5C36" w:rsidRPr="004F337E" w:rsidTr="00CC09C3">
        <w:tc>
          <w:tcPr>
            <w:tcW w:w="1031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6B5C36" w:rsidRPr="004F337E" w:rsidRDefault="006B5C36" w:rsidP="006B5C36">
            <w:pPr>
              <w:pStyle w:val="Standard"/>
              <w:tabs>
                <w:tab w:val="left" w:pos="5704"/>
              </w:tabs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4F337E">
              <w:rPr>
                <w:rFonts w:ascii="Verdana" w:hAnsi="Verdana"/>
                <w:sz w:val="20"/>
                <w:szCs w:val="20"/>
              </w:rPr>
              <w:t>Date :</w:t>
            </w:r>
            <w:r w:rsidRPr="004F337E">
              <w:rPr>
                <w:rFonts w:ascii="Verdana" w:hAnsi="Verdana"/>
                <w:sz w:val="20"/>
                <w:szCs w:val="20"/>
              </w:rPr>
              <w:tab/>
              <w:t xml:space="preserve">Réf. Devis : </w:t>
            </w:r>
          </w:p>
        </w:tc>
      </w:tr>
    </w:tbl>
    <w:p w:rsidR="006B5C36" w:rsidRPr="004F337E" w:rsidRDefault="006B5C36" w:rsidP="006B5C36">
      <w:pPr>
        <w:rPr>
          <w:szCs w:val="20"/>
        </w:rPr>
      </w:pPr>
    </w:p>
    <w:p w:rsidR="006B5C36" w:rsidRPr="00654FA5" w:rsidRDefault="006B5C36" w:rsidP="006B5C36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  <w:highlight w:val="yellow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naturel du site sur une durée d’un an : </w:t>
      </w:r>
      <w:r w:rsidRPr="004F337E">
        <w:rPr>
          <w:rFonts w:ascii="Verdana" w:hAnsi="Verdana"/>
          <w:b/>
          <w:color w:val="E25046"/>
          <w:sz w:val="20"/>
          <w:szCs w:val="20"/>
        </w:rPr>
        <w:br/>
      </w:r>
      <w:r w:rsidR="00654FA5" w:rsidRPr="00654FA5">
        <w:rPr>
          <w:rFonts w:ascii="Verdana" w:hAnsi="Verdana"/>
          <w:b/>
          <w:color w:val="E25046"/>
          <w:sz w:val="20"/>
          <w:szCs w:val="20"/>
          <w:highlight w:val="yellow"/>
        </w:rPr>
        <w:t>A ajuster en fonction de la demande du client</w:t>
      </w:r>
      <w:r w:rsidR="00654FA5">
        <w:rPr>
          <w:rFonts w:ascii="Verdana" w:hAnsi="Verdana"/>
          <w:b/>
          <w:color w:val="E25046"/>
          <w:sz w:val="20"/>
          <w:szCs w:val="20"/>
          <w:highlight w:val="yellow"/>
        </w:rPr>
        <w:t xml:space="preserve"> et de la typologie du site (vitrine ou e-commerce) 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de vos concurrents</w:t>
      </w:r>
      <w:r w:rsidR="00654FA5">
        <w:rPr>
          <w:rFonts w:ascii="Verdana" w:hAnsi="Verdana"/>
          <w:sz w:val="20"/>
          <w:szCs w:val="20"/>
        </w:rPr>
        <w:t xml:space="preserve"> (limité à 3</w:t>
      </w:r>
      <w:r w:rsidRPr="004F337E">
        <w:rPr>
          <w:rFonts w:ascii="Verdana" w:hAnsi="Verdana"/>
          <w:sz w:val="20"/>
          <w:szCs w:val="20"/>
        </w:rPr>
        <w:t>)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6B5C36" w:rsidRPr="00654FA5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contenus et préconisations</w:t>
      </w:r>
    </w:p>
    <w:p w:rsidR="00654FA5" w:rsidRPr="00654FA5" w:rsidRDefault="00654FA5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i/>
          <w:sz w:val="20"/>
          <w:szCs w:val="20"/>
          <w:lang w:eastAsia="fr-FR"/>
        </w:rPr>
      </w:pPr>
      <w:r w:rsidRPr="00654FA5">
        <w:rPr>
          <w:rFonts w:ascii="Verdana" w:hAnsi="Verdana"/>
          <w:i/>
          <w:sz w:val="20"/>
          <w:szCs w:val="20"/>
        </w:rPr>
        <w:t>Optimisation des listings</w:t>
      </w:r>
    </w:p>
    <w:p w:rsidR="00654FA5" w:rsidRPr="00654FA5" w:rsidRDefault="00654FA5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i/>
          <w:sz w:val="20"/>
          <w:szCs w:val="20"/>
          <w:lang w:eastAsia="fr-FR"/>
        </w:rPr>
      </w:pPr>
      <w:r w:rsidRPr="00654FA5">
        <w:rPr>
          <w:rFonts w:ascii="Verdana" w:hAnsi="Verdana"/>
          <w:i/>
          <w:sz w:val="20"/>
          <w:szCs w:val="20"/>
        </w:rPr>
        <w:t>Optimisation des fiches des produits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Redirection des URL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Réécriture des URL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Ajout d’un outil de statistique (si le site n’en possède pas)</w:t>
      </w:r>
    </w:p>
    <w:p w:rsidR="006B5C36" w:rsidRPr="006B5C36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Recherche de liens : inscription du site sur 40 outils pour l’obtention de </w:t>
      </w:r>
      <w:r w:rsidRPr="004F337E">
        <w:rPr>
          <w:rFonts w:ascii="Verdana" w:hAnsi="Verdana"/>
          <w:sz w:val="20"/>
          <w:szCs w:val="20"/>
        </w:rPr>
        <w:br/>
        <w:t>liens de qualité</w:t>
      </w:r>
    </w:p>
    <w:p w:rsidR="006B5C36" w:rsidRPr="006B5C36" w:rsidRDefault="006B5C36" w:rsidP="006B5C36">
      <w:pPr>
        <w:pStyle w:val="Paragraphedeliste"/>
        <w:tabs>
          <w:tab w:val="left" w:pos="567"/>
          <w:tab w:val="left" w:pos="9214"/>
        </w:tabs>
        <w:ind w:left="1211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6B5C36" w:rsidRPr="006B5C36" w:rsidRDefault="006B5C36" w:rsidP="006B5C36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………….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€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………….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€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</w:r>
      <w:r w:rsidRPr="006B5C3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 w:rsidRPr="006B5C3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…………. </w:t>
      </w:r>
      <w:r w:rsidRPr="006B5C3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€</w:t>
      </w:r>
    </w:p>
    <w:p w:rsidR="006B5C36" w:rsidRPr="006B5C36" w:rsidRDefault="006B5C36" w:rsidP="006B5C36">
      <w:pPr>
        <w:pStyle w:val="Paragraphedeliste"/>
        <w:numPr>
          <w:ilvl w:val="0"/>
          <w:numId w:val="3"/>
        </w:numPr>
        <w:tabs>
          <w:tab w:val="left" w:pos="1134"/>
          <w:tab w:val="right" w:pos="1049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Forfait de x journées d’intervention au sein de vos locaux</w:t>
      </w: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…………. </w:t>
      </w: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€</w:t>
      </w:r>
    </w:p>
    <w:p w:rsidR="006B5C36" w:rsidRPr="004F337E" w:rsidRDefault="006B5C36" w:rsidP="006B5C36">
      <w:pPr>
        <w:rPr>
          <w:szCs w:val="20"/>
        </w:rPr>
      </w:pPr>
    </w:p>
    <w:p w:rsidR="00654FA5" w:rsidRPr="009C74FD" w:rsidRDefault="006B5C36" w:rsidP="009C74FD">
      <w:pPr>
        <w:pStyle w:val="Standard"/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</w:rPr>
      </w:pPr>
      <w:r w:rsidRPr="009C74FD">
        <w:rPr>
          <w:rFonts w:ascii="Verdana" w:hAnsi="Verdana"/>
          <w:b/>
          <w:sz w:val="20"/>
          <w:szCs w:val="20"/>
        </w:rPr>
        <w:t>En option, nous pouvons également vous proposer :</w:t>
      </w:r>
    </w:p>
    <w:p w:rsidR="006B5C36" w:rsidRDefault="006B5C36" w:rsidP="006B5C36">
      <w:pPr>
        <w:pStyle w:val="Paragraphedeliste"/>
        <w:numPr>
          <w:ilvl w:val="0"/>
          <w:numId w:val="2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La création de communiqués de presse :</w:t>
      </w:r>
    </w:p>
    <w:p w:rsidR="006B5C36" w:rsidRPr="006B5C36" w:rsidRDefault="006B5C36" w:rsidP="006B5C36">
      <w:pPr>
        <w:pStyle w:val="Paragraphedeliste"/>
        <w:ind w:left="284"/>
        <w:rPr>
          <w:rFonts w:ascii="Verdana" w:hAnsi="Verdana"/>
          <w:sz w:val="20"/>
          <w:szCs w:val="20"/>
        </w:rPr>
      </w:pPr>
      <w:r w:rsidRPr="006B5C36">
        <w:rPr>
          <w:rFonts w:ascii="Verdana" w:hAnsi="Verdana"/>
          <w:sz w:val="20"/>
          <w:szCs w:val="20"/>
        </w:rPr>
        <w:t xml:space="preserve">Forfait pour </w:t>
      </w:r>
      <w:r w:rsidRPr="006B5C36">
        <w:rPr>
          <w:rFonts w:ascii="Verdana" w:hAnsi="Verdana"/>
          <w:sz w:val="20"/>
          <w:szCs w:val="20"/>
          <w:highlight w:val="yellow"/>
        </w:rPr>
        <w:t>xx</w:t>
      </w:r>
      <w:r w:rsidRPr="006B5C36">
        <w:rPr>
          <w:rFonts w:ascii="Verdana" w:hAnsi="Verdana"/>
          <w:sz w:val="20"/>
          <w:szCs w:val="20"/>
        </w:rPr>
        <w:t xml:space="preserve"> communiqués de presse en ligne (sur Internet) :</w:t>
      </w:r>
    </w:p>
    <w:p w:rsidR="006B5C36" w:rsidRPr="002D496B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rPr>
          <w:rFonts w:ascii="Verdana" w:hAnsi="Verdana"/>
          <w:sz w:val="20"/>
          <w:szCs w:val="20"/>
        </w:rPr>
      </w:pP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Création et soumission des communiqués de presse :</w:t>
      </w: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…………. </w:t>
      </w: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€</w:t>
      </w: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br/>
      </w:r>
      <w:r w:rsidRPr="00D367CD">
        <w:rPr>
          <w:rFonts w:ascii="Verdana" w:hAnsi="Verdana"/>
          <w:i/>
          <w:sz w:val="18"/>
          <w:szCs w:val="18"/>
        </w:rPr>
        <w:t>Tous les articles vous seront envoyés pour validation avant la soumission</w:t>
      </w:r>
    </w:p>
    <w:p w:rsidR="006B5C36" w:rsidRDefault="006B5C36" w:rsidP="006B5C36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D367CD">
        <w:rPr>
          <w:rFonts w:ascii="Verdana" w:hAnsi="Verdana"/>
          <w:sz w:val="20"/>
          <w:szCs w:val="20"/>
        </w:rPr>
        <w:t>Rédaction</w:t>
      </w:r>
      <w:r>
        <w:rPr>
          <w:rFonts w:ascii="Verdana" w:hAnsi="Verdana"/>
          <w:sz w:val="20"/>
          <w:szCs w:val="20"/>
          <w:vertAlign w:val="superscript"/>
        </w:rPr>
        <w:t>(1</w:t>
      </w:r>
      <w:r w:rsidRPr="00B20419">
        <w:rPr>
          <w:rFonts w:ascii="Verdana" w:hAnsi="Verdana"/>
          <w:sz w:val="20"/>
          <w:szCs w:val="20"/>
          <w:vertAlign w:val="superscript"/>
        </w:rPr>
        <w:t>)</w:t>
      </w:r>
      <w:r w:rsidRPr="00D367CD">
        <w:rPr>
          <w:rFonts w:ascii="Verdana" w:hAnsi="Verdana"/>
          <w:sz w:val="20"/>
          <w:szCs w:val="20"/>
        </w:rPr>
        <w:t xml:space="preserve"> des communiqués de presse</w:t>
      </w:r>
    </w:p>
    <w:p w:rsidR="006B5C36" w:rsidRPr="002D496B" w:rsidRDefault="006B5C36" w:rsidP="006B5C36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D367CD">
        <w:rPr>
          <w:rFonts w:ascii="Verdana" w:hAnsi="Verdana"/>
          <w:sz w:val="20"/>
          <w:szCs w:val="20"/>
        </w:rPr>
        <w:t xml:space="preserve">Soumission des communiqués sur des plateformes </w:t>
      </w:r>
      <w:r>
        <w:rPr>
          <w:rFonts w:ascii="Verdana" w:hAnsi="Verdana"/>
          <w:sz w:val="20"/>
          <w:szCs w:val="20"/>
        </w:rPr>
        <w:t xml:space="preserve">web et des </w:t>
      </w:r>
      <w:proofErr w:type="spellStart"/>
      <w:r>
        <w:rPr>
          <w:rFonts w:ascii="Verdana" w:hAnsi="Verdana"/>
          <w:sz w:val="20"/>
          <w:szCs w:val="20"/>
        </w:rPr>
        <w:t>digg</w:t>
      </w:r>
      <w:proofErr w:type="spell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like</w:t>
      </w:r>
      <w:proofErr w:type="spellEnd"/>
      <w:r>
        <w:rPr>
          <w:rFonts w:ascii="Verdana" w:hAnsi="Verdana"/>
          <w:sz w:val="20"/>
          <w:szCs w:val="20"/>
        </w:rPr>
        <w:br/>
      </w:r>
    </w:p>
    <w:p w:rsidR="006B5C36" w:rsidRPr="006B5C36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Optimisation et soumission des communiqués de presse : </w:t>
      </w: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…………. </w:t>
      </w:r>
      <w:r w:rsidRPr="006B5C3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€</w:t>
      </w:r>
    </w:p>
    <w:p w:rsidR="006B5C36" w:rsidRDefault="006B5C36" w:rsidP="006B5C36">
      <w:pPr>
        <w:pStyle w:val="Paragraphedeliste"/>
        <w:numPr>
          <w:ilvl w:val="0"/>
          <w:numId w:val="11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2D496B">
        <w:rPr>
          <w:rFonts w:ascii="Verdana" w:hAnsi="Verdana"/>
          <w:sz w:val="20"/>
          <w:szCs w:val="20"/>
        </w:rPr>
        <w:t>Optimisation de vos communiqués de presse</w:t>
      </w:r>
    </w:p>
    <w:p w:rsidR="006B5C36" w:rsidRPr="002D496B" w:rsidRDefault="006B5C36" w:rsidP="006B5C36">
      <w:pPr>
        <w:pStyle w:val="Paragraphedeliste"/>
        <w:numPr>
          <w:ilvl w:val="0"/>
          <w:numId w:val="11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2D496B">
        <w:rPr>
          <w:rFonts w:ascii="Verdana" w:hAnsi="Verdana"/>
          <w:sz w:val="20"/>
          <w:szCs w:val="20"/>
        </w:rPr>
        <w:t>Soumission des communiqués sur des plateformes</w:t>
      </w:r>
      <w:r>
        <w:rPr>
          <w:rFonts w:ascii="Verdana" w:hAnsi="Verdana"/>
          <w:sz w:val="20"/>
          <w:szCs w:val="20"/>
        </w:rPr>
        <w:t xml:space="preserve"> et d</w:t>
      </w:r>
      <w:r w:rsidRPr="002D496B">
        <w:rPr>
          <w:rFonts w:ascii="Verdana" w:hAnsi="Verdana"/>
          <w:sz w:val="20"/>
          <w:szCs w:val="20"/>
        </w:rPr>
        <w:t xml:space="preserve">es </w:t>
      </w:r>
      <w:proofErr w:type="spellStart"/>
      <w:r w:rsidRPr="002D496B">
        <w:rPr>
          <w:rFonts w:ascii="Verdana" w:hAnsi="Verdana"/>
          <w:sz w:val="20"/>
          <w:szCs w:val="20"/>
        </w:rPr>
        <w:t>digg</w:t>
      </w:r>
      <w:proofErr w:type="spellEnd"/>
      <w:r w:rsidRPr="002D496B">
        <w:rPr>
          <w:rFonts w:ascii="Verdana" w:hAnsi="Verdana"/>
          <w:sz w:val="20"/>
          <w:szCs w:val="20"/>
        </w:rPr>
        <w:t>-</w:t>
      </w:r>
      <w:proofErr w:type="spellStart"/>
      <w:r w:rsidRPr="002D496B">
        <w:rPr>
          <w:rFonts w:ascii="Verdana" w:hAnsi="Verdana"/>
          <w:sz w:val="20"/>
          <w:szCs w:val="20"/>
        </w:rPr>
        <w:t>like</w:t>
      </w:r>
      <w:proofErr w:type="spellEnd"/>
    </w:p>
    <w:p w:rsidR="006B5C36" w:rsidRDefault="006B5C36" w:rsidP="006B5C36">
      <w:pPr>
        <w:ind w:left="1276"/>
        <w:rPr>
          <w:rFonts w:eastAsia="Times New Roman" w:cs="Times New Roman"/>
          <w:b/>
          <w:bCs/>
          <w:szCs w:val="20"/>
          <w:lang w:eastAsia="fr-FR"/>
        </w:rPr>
      </w:pPr>
      <w:r w:rsidRPr="00F723F2">
        <w:rPr>
          <w:sz w:val="18"/>
          <w:szCs w:val="18"/>
          <w:vertAlign w:val="superscript"/>
        </w:rPr>
        <w:t>(1)</w:t>
      </w:r>
      <w:r w:rsidRPr="00F723F2">
        <w:rPr>
          <w:sz w:val="18"/>
          <w:szCs w:val="18"/>
        </w:rPr>
        <w:t xml:space="preserve"> Lors de la création d’un article ou d’une page de contenu, le nombre de proposition/modification est limité à 2 échanges </w:t>
      </w:r>
      <w:r w:rsidRPr="00F723F2">
        <w:rPr>
          <w:sz w:val="18"/>
          <w:szCs w:val="18"/>
        </w:rPr>
        <w:br/>
      </w:r>
      <w:r>
        <w:rPr>
          <w:rFonts w:eastAsia="Times New Roman" w:cs="Times New Roman"/>
          <w:b/>
          <w:bCs/>
          <w:szCs w:val="20"/>
          <w:lang w:eastAsia="fr-FR"/>
        </w:rPr>
        <w:br w:type="page"/>
      </w:r>
    </w:p>
    <w:p w:rsidR="00654FA5" w:rsidRDefault="00654FA5" w:rsidP="00654FA5">
      <w:pPr>
        <w:pStyle w:val="Paragraphedeliste"/>
        <w:numPr>
          <w:ilvl w:val="0"/>
          <w:numId w:val="2"/>
        </w:numPr>
        <w:ind w:left="284" w:hanging="284"/>
        <w:cnfStyle w:val="001000100000"/>
        <w:rPr>
          <w:rFonts w:ascii="Verdana" w:hAnsi="Verdana"/>
          <w:b/>
          <w:color w:val="E25046"/>
          <w:sz w:val="20"/>
          <w:szCs w:val="20"/>
        </w:rPr>
      </w:pPr>
      <w:r w:rsidRPr="00654FA5">
        <w:rPr>
          <w:rFonts w:ascii="Verdana" w:hAnsi="Verdana"/>
          <w:b/>
          <w:color w:val="E25046"/>
          <w:sz w:val="20"/>
          <w:szCs w:val="20"/>
        </w:rPr>
        <w:lastRenderedPageBreak/>
        <w:t xml:space="preserve">Référencement SMO </w:t>
      </w:r>
      <w:r>
        <w:rPr>
          <w:rFonts w:ascii="Verdana" w:hAnsi="Verdana"/>
          <w:b/>
          <w:color w:val="E25046"/>
          <w:sz w:val="20"/>
          <w:szCs w:val="20"/>
        </w:rPr>
        <w:t>(</w:t>
      </w:r>
      <w:r w:rsidRPr="00654FA5">
        <w:rPr>
          <w:rFonts w:ascii="Verdana" w:hAnsi="Verdana"/>
          <w:b/>
          <w:color w:val="E25046"/>
          <w:sz w:val="20"/>
          <w:szCs w:val="20"/>
        </w:rPr>
        <w:t>compte</w:t>
      </w:r>
      <w:r>
        <w:rPr>
          <w:rFonts w:ascii="Verdana" w:hAnsi="Verdana"/>
          <w:b/>
          <w:color w:val="E25046"/>
          <w:sz w:val="20"/>
          <w:szCs w:val="20"/>
        </w:rPr>
        <w:t>, réseau social)</w:t>
      </w:r>
      <w:r w:rsidRPr="00654FA5">
        <w:rPr>
          <w:rFonts w:ascii="Verdana" w:hAnsi="Verdana"/>
          <w:b/>
          <w:color w:val="E25046"/>
          <w:sz w:val="20"/>
          <w:szCs w:val="20"/>
        </w:rPr>
        <w:t> :</w:t>
      </w:r>
    </w:p>
    <w:p w:rsidR="00654FA5" w:rsidRPr="00654FA5" w:rsidRDefault="00654FA5" w:rsidP="00654FA5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654FA5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Création </w:t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du compte </w:t>
      </w:r>
      <w:r w:rsidRPr="00654FA5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en français :</w:t>
      </w:r>
      <w:r w:rsidRPr="00654FA5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 xml:space="preserve"> …………. €</w:t>
      </w:r>
      <w:r w:rsidRPr="00654FA5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 xml:space="preserve"> </w:t>
      </w:r>
    </w:p>
    <w:p w:rsidR="00654FA5" w:rsidRPr="00654FA5" w:rsidRDefault="00654FA5" w:rsidP="00654FA5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Forfait de 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Gestion et suivi de la campagne</w:t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sur </w:t>
      </w:r>
      <w:r w:rsidRPr="00654FA5">
        <w:rPr>
          <w:rFonts w:ascii="Verdana" w:eastAsia="Times New Roman" w:hAnsi="Verdana" w:cs="Times New Roman"/>
          <w:b/>
          <w:bCs/>
          <w:color w:val="2C3E50"/>
          <w:sz w:val="20"/>
          <w:szCs w:val="20"/>
          <w:highlight w:val="yellow"/>
          <w:lang w:eastAsia="fr-FR"/>
        </w:rPr>
        <w:t>xxx</w:t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mois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:</w:t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>…………. €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</w:p>
    <w:p w:rsidR="00654FA5" w:rsidRPr="00654FA5" w:rsidRDefault="00654FA5" w:rsidP="00654FA5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Gestion et suivi mensuel de la campagne :</w:t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>…………. €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</w:p>
    <w:p w:rsidR="00654FA5" w:rsidRPr="00654FA5" w:rsidRDefault="00654FA5" w:rsidP="00654FA5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r w:rsidRPr="00F47EC5">
        <w:rPr>
          <w:rFonts w:ascii="Verdana" w:hAnsi="Verdana"/>
          <w:sz w:val="20"/>
          <w:szCs w:val="20"/>
        </w:rPr>
        <w:t>Développe</w:t>
      </w:r>
      <w:r>
        <w:rPr>
          <w:rFonts w:ascii="Verdana" w:hAnsi="Verdana"/>
          <w:sz w:val="20"/>
          <w:szCs w:val="20"/>
        </w:rPr>
        <w:t>r</w:t>
      </w:r>
      <w:r w:rsidRPr="00F47EC5">
        <w:rPr>
          <w:rFonts w:ascii="Verdana" w:hAnsi="Verdana"/>
          <w:sz w:val="20"/>
          <w:szCs w:val="20"/>
        </w:rPr>
        <w:t xml:space="preserve"> la communauté</w:t>
      </w:r>
    </w:p>
    <w:p w:rsidR="00654FA5" w:rsidRPr="00654FA5" w:rsidRDefault="00654FA5" w:rsidP="00654FA5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r w:rsidRPr="00F47EC5">
        <w:rPr>
          <w:rFonts w:ascii="Verdana" w:hAnsi="Verdana"/>
          <w:sz w:val="20"/>
          <w:szCs w:val="20"/>
        </w:rPr>
        <w:t>Veille et alerte de la notoriété</w:t>
      </w:r>
    </w:p>
    <w:p w:rsidR="00654FA5" w:rsidRPr="00654FA5" w:rsidRDefault="00654FA5" w:rsidP="00654FA5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r w:rsidRPr="00F47EC5">
        <w:rPr>
          <w:rFonts w:ascii="Verdana" w:hAnsi="Verdana"/>
          <w:sz w:val="20"/>
          <w:szCs w:val="20"/>
        </w:rPr>
        <w:t xml:space="preserve">Net </w:t>
      </w:r>
      <w:proofErr w:type="spellStart"/>
      <w:r w:rsidRPr="00F47EC5">
        <w:rPr>
          <w:rFonts w:ascii="Verdana" w:hAnsi="Verdana"/>
          <w:sz w:val="20"/>
          <w:szCs w:val="20"/>
        </w:rPr>
        <w:t>linking</w:t>
      </w:r>
      <w:proofErr w:type="spellEnd"/>
    </w:p>
    <w:p w:rsidR="00654FA5" w:rsidRPr="00654FA5" w:rsidRDefault="00654FA5" w:rsidP="00654FA5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proofErr w:type="spellStart"/>
      <w:r w:rsidRPr="00F47EC5">
        <w:rPr>
          <w:rFonts w:ascii="Verdana" w:hAnsi="Verdana"/>
          <w:sz w:val="20"/>
          <w:szCs w:val="20"/>
        </w:rPr>
        <w:t>Community</w:t>
      </w:r>
      <w:proofErr w:type="spellEnd"/>
      <w:r w:rsidRPr="00F47EC5">
        <w:rPr>
          <w:rFonts w:ascii="Verdana" w:hAnsi="Verdana"/>
          <w:sz w:val="20"/>
          <w:szCs w:val="20"/>
        </w:rPr>
        <w:t xml:space="preserve"> </w:t>
      </w:r>
      <w:proofErr w:type="gramStart"/>
      <w:r w:rsidRPr="00F47EC5">
        <w:rPr>
          <w:rFonts w:ascii="Verdana" w:hAnsi="Verdana"/>
          <w:sz w:val="20"/>
          <w:szCs w:val="20"/>
        </w:rPr>
        <w:t>manager</w:t>
      </w:r>
      <w:proofErr w:type="gramEnd"/>
      <w:r w:rsidRPr="00F47EC5">
        <w:rPr>
          <w:rFonts w:ascii="Verdana" w:hAnsi="Verdana"/>
          <w:sz w:val="20"/>
          <w:szCs w:val="20"/>
        </w:rPr>
        <w:t xml:space="preserve"> (</w:t>
      </w:r>
      <w:proofErr w:type="spellStart"/>
      <w:r w:rsidRPr="00654FA5">
        <w:rPr>
          <w:rFonts w:ascii="Verdana" w:hAnsi="Verdana"/>
          <w:sz w:val="20"/>
          <w:szCs w:val="20"/>
          <w:highlight w:val="yellow"/>
        </w:rPr>
        <w:t>xxxh</w:t>
      </w:r>
      <w:proofErr w:type="spellEnd"/>
      <w:r w:rsidRPr="00F47EC5">
        <w:rPr>
          <w:rFonts w:ascii="Verdana" w:hAnsi="Verdana"/>
          <w:sz w:val="20"/>
          <w:szCs w:val="20"/>
        </w:rPr>
        <w:t xml:space="preserve"> par mois)</w:t>
      </w:r>
    </w:p>
    <w:p w:rsidR="006B5C36" w:rsidRPr="004F337E" w:rsidRDefault="006B5C36" w:rsidP="006B5C36">
      <w:pPr>
        <w:rPr>
          <w:szCs w:val="20"/>
        </w:rPr>
      </w:pPr>
    </w:p>
    <w:p w:rsidR="006B5C36" w:rsidRPr="006B5C36" w:rsidRDefault="006B5C36" w:rsidP="006B5C36">
      <w:pPr>
        <w:pStyle w:val="Paragraphedeliste"/>
        <w:numPr>
          <w:ilvl w:val="0"/>
          <w:numId w:val="2"/>
        </w:numPr>
        <w:ind w:left="284" w:hanging="284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>Référencement payant </w:t>
      </w:r>
      <w:proofErr w:type="gramStart"/>
      <w:r w:rsidRPr="004F337E">
        <w:rPr>
          <w:rFonts w:ascii="Verdana" w:hAnsi="Verdana"/>
          <w:b/>
          <w:color w:val="E25046"/>
          <w:sz w:val="20"/>
          <w:szCs w:val="20"/>
        </w:rPr>
        <w:t>:</w:t>
      </w:r>
      <w:proofErr w:type="gramEnd"/>
      <w:r>
        <w:rPr>
          <w:rFonts w:ascii="Verdana" w:hAnsi="Verdana"/>
          <w:b/>
          <w:color w:val="E25046"/>
          <w:sz w:val="20"/>
          <w:szCs w:val="20"/>
        </w:rPr>
        <w:br/>
      </w:r>
      <w:r w:rsidRPr="006B5C36">
        <w:rPr>
          <w:szCs w:val="20"/>
        </w:rPr>
        <w:t xml:space="preserve">Création d’une campagne de liens commerciaux dans Google </w:t>
      </w:r>
      <w:proofErr w:type="spellStart"/>
      <w:r w:rsidRPr="006B5C36">
        <w:rPr>
          <w:szCs w:val="20"/>
        </w:rPr>
        <w:t>Adwords</w:t>
      </w:r>
      <w:proofErr w:type="spellEnd"/>
      <w:r w:rsidRPr="006B5C36">
        <w:rPr>
          <w:szCs w:val="20"/>
        </w:rPr>
        <w:t xml:space="preserve"> pour une durée moyenne de 6 mois  comprenant 5 groupes d’annonces et 15 à 20 mots-clés.</w:t>
      </w:r>
    </w:p>
    <w:p w:rsidR="006B5C36" w:rsidRDefault="006B5C36" w:rsidP="006B5C36">
      <w:pPr>
        <w:pStyle w:val="Paragraphedeliste"/>
        <w:ind w:left="284"/>
        <w:rPr>
          <w:rFonts w:ascii="Verdana" w:hAnsi="Verdana"/>
          <w:b/>
          <w:color w:val="E25046"/>
          <w:sz w:val="20"/>
          <w:szCs w:val="20"/>
        </w:rPr>
      </w:pPr>
    </w:p>
    <w:p w:rsidR="006B5C36" w:rsidRPr="006B5C36" w:rsidRDefault="006B5C36" w:rsidP="006B5C36">
      <w:pPr>
        <w:pStyle w:val="Paragraphedeliste"/>
        <w:ind w:left="284"/>
        <w:rPr>
          <w:rFonts w:ascii="Verdana" w:hAnsi="Verdana"/>
          <w:sz w:val="20"/>
          <w:szCs w:val="20"/>
        </w:rPr>
      </w:pPr>
      <w:r w:rsidRPr="006B5C36">
        <w:rPr>
          <w:color w:val="E25046"/>
          <w:szCs w:val="20"/>
        </w:rPr>
        <w:t xml:space="preserve">Pour information : Ces tarifs ne prennent pas en compte le budget publicitaire Google </w:t>
      </w:r>
      <w:proofErr w:type="spellStart"/>
      <w:r w:rsidRPr="006B5C36">
        <w:rPr>
          <w:color w:val="E25046"/>
          <w:szCs w:val="20"/>
        </w:rPr>
        <w:t>Adwords</w:t>
      </w:r>
      <w:proofErr w:type="spellEnd"/>
      <w:r w:rsidRPr="006B5C36">
        <w:rPr>
          <w:color w:val="E25046"/>
          <w:szCs w:val="20"/>
        </w:rPr>
        <w:t xml:space="preserve"> alloué à l’achat des mots-clés.</w:t>
      </w:r>
    </w:p>
    <w:p w:rsidR="006B5C36" w:rsidRPr="004F337E" w:rsidRDefault="006B5C36" w:rsidP="006B5C36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Création de la campagne publicitaire en français :</w:t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 xml:space="preserve"> …………. €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 xml:space="preserve"> 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paramétrage du compte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Recherche et validation des mots-clés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Segmentation des campagnes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rédaction des annonces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Analyse de la concurrence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Paramétrage des enchères </w:t>
      </w:r>
    </w:p>
    <w:p w:rsidR="006B5C36" w:rsidRPr="004F337E" w:rsidRDefault="006B5C36" w:rsidP="006B5C36">
      <w:pPr>
        <w:rPr>
          <w:rFonts w:eastAsia="Times New Roman" w:cs="Times New Roman"/>
          <w:b/>
          <w:bCs/>
          <w:szCs w:val="20"/>
          <w:lang w:eastAsia="fr-FR"/>
        </w:rPr>
      </w:pPr>
      <w:r w:rsidRPr="004F337E">
        <w:rPr>
          <w:rFonts w:eastAsia="Times New Roman" w:cs="Times New Roman"/>
          <w:b/>
          <w:bCs/>
          <w:szCs w:val="20"/>
          <w:lang w:eastAsia="fr-FR"/>
        </w:rPr>
        <w:br w:type="page"/>
      </w:r>
    </w:p>
    <w:p w:rsidR="006B5C36" w:rsidRPr="004F337E" w:rsidRDefault="006B5C36" w:rsidP="006B5C36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Gestion et suivi mensuel de la campagne :</w:t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>…………. €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Analyse des annonces et des mots-clés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Révision des requêtes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des annonces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Ajustement des enchères</w:t>
      </w:r>
    </w:p>
    <w:p w:rsidR="006B5C36" w:rsidRPr="004F337E" w:rsidRDefault="006B5C36" w:rsidP="006B5C36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Compte-rendu de la campagne</w:t>
      </w:r>
    </w:p>
    <w:p w:rsidR="006B5C36" w:rsidRPr="004F337E" w:rsidRDefault="006B5C36" w:rsidP="006B5C36">
      <w:pPr>
        <w:rPr>
          <w:szCs w:val="20"/>
        </w:rPr>
      </w:pPr>
    </w:p>
    <w:p w:rsidR="006B5C36" w:rsidRPr="004F337E" w:rsidRDefault="006B5C36" w:rsidP="006B5C36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6B5C36" w:rsidRPr="004F337E" w:rsidRDefault="006B5C36" w:rsidP="006B5C36">
      <w:pPr>
        <w:pStyle w:val="Paragraphedeliste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</w:p>
    <w:p w:rsidR="006B5C36" w:rsidRPr="004F337E" w:rsidRDefault="006B5C36" w:rsidP="006B5C36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851" w:hanging="284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Référencement naturel :</w:t>
      </w:r>
    </w:p>
    <w:p w:rsidR="006B5C36" w:rsidRPr="004F337E" w:rsidRDefault="006B5C36" w:rsidP="006B5C36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 w:rsidR="00654FA5">
        <w:rPr>
          <w:rFonts w:ascii="Verdana" w:hAnsi="Verdana"/>
          <w:sz w:val="20"/>
          <w:szCs w:val="20"/>
        </w:rPr>
        <w:t>……………………..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</w:p>
    <w:p w:rsidR="006B5C36" w:rsidRPr="004F337E" w:rsidRDefault="006B5C36" w:rsidP="006B5C36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p w:rsidR="006B5C36" w:rsidRDefault="006B5C36" w:rsidP="006B5C36">
      <w:pPr>
        <w:pStyle w:val="Paragraphedeliste"/>
        <w:numPr>
          <w:ilvl w:val="0"/>
          <w:numId w:val="4"/>
        </w:numPr>
        <w:tabs>
          <w:tab w:val="left" w:pos="851"/>
          <w:tab w:val="right" w:pos="10490"/>
        </w:tabs>
        <w:spacing w:before="360" w:after="120"/>
        <w:ind w:left="426" w:firstLine="141"/>
        <w:rPr>
          <w:rFonts w:ascii="Verdana" w:hAnsi="Verdana"/>
          <w:sz w:val="20"/>
          <w:szCs w:val="20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Campagne de liens commerciaux </w:t>
      </w:r>
      <w:proofErr w:type="gramStart"/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:</w:t>
      </w:r>
      <w:proofErr w:type="gramEnd"/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br/>
      </w:r>
      <w:r w:rsidRPr="004F337E">
        <w:rPr>
          <w:rFonts w:ascii="Verdana" w:hAnsi="Verdana"/>
          <w:sz w:val="20"/>
          <w:szCs w:val="20"/>
        </w:rPr>
        <w:t>Règlement mensuel à réception de la facture</w:t>
      </w:r>
    </w:p>
    <w:p w:rsidR="006B5C36" w:rsidRPr="00FA146B" w:rsidRDefault="006B5C36" w:rsidP="006B5C36">
      <w:pPr>
        <w:pStyle w:val="Paragraphedeliste"/>
        <w:ind w:left="0"/>
        <w:rPr>
          <w:rFonts w:ascii="Verdana" w:hAnsi="Verdana"/>
          <w:sz w:val="20"/>
          <w:szCs w:val="20"/>
        </w:rPr>
      </w:pPr>
    </w:p>
    <w:p w:rsidR="006B5C36" w:rsidRPr="00FA146B" w:rsidRDefault="006B5C36" w:rsidP="006B5C36">
      <w:pPr>
        <w:pStyle w:val="Standard"/>
        <w:numPr>
          <w:ilvl w:val="0"/>
          <w:numId w:val="8"/>
        </w:numPr>
        <w:rPr>
          <w:rFonts w:ascii="Verdana" w:hAnsi="Verdana"/>
          <w:b/>
          <w:color w:val="E25046"/>
          <w:sz w:val="20"/>
          <w:szCs w:val="20"/>
        </w:rPr>
      </w:pPr>
      <w:r w:rsidRPr="00FA146B">
        <w:rPr>
          <w:rFonts w:ascii="Verdana" w:hAnsi="Verdana"/>
          <w:b/>
          <w:color w:val="E25046"/>
          <w:sz w:val="20"/>
          <w:szCs w:val="20"/>
        </w:rPr>
        <w:t>Echéancier :</w:t>
      </w:r>
    </w:p>
    <w:tbl>
      <w:tblPr>
        <w:tblW w:w="764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740"/>
        <w:gridCol w:w="1880"/>
        <w:gridCol w:w="400"/>
        <w:gridCol w:w="1740"/>
        <w:gridCol w:w="1880"/>
      </w:tblGrid>
      <w:tr w:rsidR="006B5C36" w:rsidRPr="00FA146B" w:rsidTr="00CC09C3">
        <w:trPr>
          <w:trHeight w:val="300"/>
        </w:trPr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FA146B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FA146B" w:rsidRDefault="006B5C36" w:rsidP="00CC09C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fr-FR"/>
              </w:rPr>
            </w:pPr>
            <w:r w:rsidRPr="00FA146B">
              <w:rPr>
                <w:rFonts w:eastAsia="Times New Roman"/>
                <w:b/>
                <w:color w:val="000000"/>
                <w:szCs w:val="20"/>
                <w:lang w:eastAsia="fr-FR"/>
              </w:rPr>
              <w:t>Montant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36" w:rsidRPr="00FA146B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FA146B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FA146B" w:rsidRDefault="006B5C36" w:rsidP="00CC09C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fr-FR"/>
              </w:rPr>
            </w:pPr>
            <w:r w:rsidRPr="00FA146B">
              <w:rPr>
                <w:rFonts w:eastAsia="Times New Roman"/>
                <w:b/>
                <w:color w:val="000000"/>
                <w:szCs w:val="20"/>
                <w:lang w:eastAsia="fr-FR"/>
              </w:rPr>
              <w:t>Montant</w:t>
            </w:r>
          </w:p>
        </w:tc>
      </w:tr>
      <w:tr w:rsidR="006B5C36" w:rsidRPr="005656B0" w:rsidTr="00CC09C3">
        <w:trPr>
          <w:trHeight w:val="300"/>
        </w:trPr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1</w:t>
            </w: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6B5C3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fr-FR"/>
              </w:rPr>
              <w:t xml:space="preserve"> </w:t>
            </w: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7</w:t>
            </w: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</w:tr>
      <w:tr w:rsidR="006B5C36" w:rsidRPr="005656B0" w:rsidTr="00CC09C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</w:tr>
      <w:tr w:rsidR="006B5C36" w:rsidRPr="005656B0" w:rsidTr="00CC09C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</w:tr>
      <w:tr w:rsidR="006B5C36" w:rsidRPr="005656B0" w:rsidTr="00CC09C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</w:tr>
      <w:tr w:rsidR="006B5C36" w:rsidRPr="005656B0" w:rsidTr="00CC09C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</w:tr>
      <w:tr w:rsidR="006B5C36" w:rsidRPr="005656B0" w:rsidTr="00CC09C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Échéance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6B5C36" w:rsidRPr="005656B0" w:rsidRDefault="006B5C36" w:rsidP="00CC09C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fr-FR"/>
              </w:rPr>
            </w:pPr>
            <w:r w:rsidRPr="005656B0">
              <w:rPr>
                <w:rFonts w:eastAsia="Times New Roman"/>
                <w:color w:val="000000"/>
                <w:szCs w:val="20"/>
                <w:lang w:eastAsia="fr-FR"/>
              </w:rPr>
              <w:t xml:space="preserve">  € TTC </w:t>
            </w:r>
          </w:p>
        </w:tc>
      </w:tr>
    </w:tbl>
    <w:p w:rsidR="006B5C36" w:rsidRPr="00FA146B" w:rsidRDefault="006B5C36" w:rsidP="006B5C36">
      <w:pPr>
        <w:rPr>
          <w:szCs w:val="20"/>
        </w:rPr>
      </w:pPr>
    </w:p>
    <w:p w:rsidR="006B5C36" w:rsidRPr="006B5C36" w:rsidRDefault="006B5C36" w:rsidP="006B5C36">
      <w:pPr>
        <w:tabs>
          <w:tab w:val="left" w:pos="851"/>
          <w:tab w:val="right" w:pos="10490"/>
        </w:tabs>
        <w:spacing w:before="360" w:after="120"/>
        <w:rPr>
          <w:szCs w:val="20"/>
        </w:rPr>
      </w:pPr>
    </w:p>
    <w:p w:rsidR="006B5C36" w:rsidRPr="004F337E" w:rsidRDefault="006B5C36" w:rsidP="006B5C36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6B5C36" w:rsidRPr="004F337E" w:rsidRDefault="006B5C36" w:rsidP="006B5C36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6B5C36" w:rsidRPr="004F337E" w:rsidRDefault="006B5C36" w:rsidP="006B5C36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6B5C36" w:rsidRPr="004F337E" w:rsidRDefault="006B5C36" w:rsidP="006B5C36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6B5C36" w:rsidRPr="004F337E" w:rsidRDefault="006B5C36" w:rsidP="006B5C36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6B5C36" w:rsidRPr="004F337E" w:rsidRDefault="006B5C36" w:rsidP="006B5C36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6B5C36" w:rsidRPr="004F337E" w:rsidRDefault="006B5C36" w:rsidP="006B5C36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6B5C36" w:rsidRPr="004F337E" w:rsidRDefault="006B5C36" w:rsidP="006B5C36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F51EE3" w:rsidRDefault="00F51EE3"/>
    <w:sectPr w:rsidR="00F51EE3" w:rsidSect="006B5C36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9343B0"/>
    <w:multiLevelType w:val="hybridMultilevel"/>
    <w:tmpl w:val="71DA43F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F5E2EE2"/>
    <w:multiLevelType w:val="hybridMultilevel"/>
    <w:tmpl w:val="A4DC07C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21775"/>
    <w:multiLevelType w:val="hybridMultilevel"/>
    <w:tmpl w:val="40DEFD96"/>
    <w:lvl w:ilvl="0" w:tplc="040C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71023502"/>
    <w:multiLevelType w:val="hybridMultilevel"/>
    <w:tmpl w:val="99FA771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6B5C36"/>
    <w:rsid w:val="00654FA5"/>
    <w:rsid w:val="006B5C36"/>
    <w:rsid w:val="009645BC"/>
    <w:rsid w:val="009C74FD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5C3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B5C3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5C36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6B5C36"/>
    <w:pPr>
      <w:suppressAutoHyphens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2015-01-30T08:08:00Z</dcterms:created>
  <dcterms:modified xsi:type="dcterms:W3CDTF">2015-01-30T08:30:00Z</dcterms:modified>
</cp:coreProperties>
</file>