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BD" w:rsidRDefault="00A119D6" w:rsidP="003C72BD">
      <w:pPr>
        <w:rPr>
          <w:rFonts w:ascii="Verdana" w:eastAsia="Calibri" w:hAnsi="Verdana" w:cs="Arial"/>
          <w:sz w:val="18"/>
          <w:szCs w:val="18"/>
        </w:rPr>
      </w:pPr>
      <w:r w:rsidRPr="00A119D6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3810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2BD">
        <w:rPr>
          <w:rFonts w:ascii="Verdana" w:eastAsia="Calibri" w:hAnsi="Verdana" w:cs="Arial"/>
          <w:sz w:val="18"/>
          <w:szCs w:val="18"/>
        </w:rPr>
        <w:t>SARL ALLIZEO WEB</w:t>
      </w:r>
      <w:r w:rsidR="003C72BD">
        <w:rPr>
          <w:rFonts w:ascii="Verdana" w:eastAsia="Calibri" w:hAnsi="Verdana" w:cs="Arial"/>
          <w:sz w:val="18"/>
          <w:szCs w:val="18"/>
        </w:rPr>
        <w:br/>
        <w:t>57, Rue des Chênes</w:t>
      </w:r>
      <w:r w:rsidR="003C72BD">
        <w:rPr>
          <w:rFonts w:ascii="Verdana" w:eastAsia="Calibri" w:hAnsi="Verdana" w:cs="Arial"/>
          <w:sz w:val="18"/>
          <w:szCs w:val="18"/>
        </w:rPr>
        <w:br/>
        <w:t xml:space="preserve">42210 </w:t>
      </w:r>
      <w:proofErr w:type="spellStart"/>
      <w:r w:rsidR="003C72BD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C72BD" w:rsidRDefault="003C72BD" w:rsidP="003C72B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3C72BD" w:rsidRPr="00920F28" w:rsidRDefault="003C72BD" w:rsidP="003C72BD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 w:rsidR="008B6690">
        <w:rPr>
          <w:rFonts w:ascii="Verdana" w:eastAsia="Calibri" w:hAnsi="Verdana" w:cs="Arial"/>
          <w:sz w:val="18"/>
          <w:szCs w:val="18"/>
          <w:lang w:val="pt-PT"/>
        </w:rPr>
        <w:t>-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B27D15" w:rsidRPr="00B27D1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C72BD" w:rsidRPr="00C81C31" w:rsidRDefault="003C72BD" w:rsidP="003C72BD">
      <w:pPr>
        <w:jc w:val="both"/>
        <w:rPr>
          <w:rFonts w:ascii="Verdana" w:eastAsia="Calibri" w:hAnsi="Verdana" w:cs="Arial"/>
          <w:sz w:val="18"/>
          <w:szCs w:val="18"/>
          <w:lang w:val="pt-PT"/>
        </w:rPr>
      </w:pPr>
    </w:p>
    <w:p w:rsidR="00F47EC5" w:rsidRDefault="003C72BD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B12A86">
        <w:rPr>
          <w:rFonts w:ascii="Verdana" w:hAnsi="Verdana"/>
          <w:b/>
          <w:sz w:val="20"/>
          <w:szCs w:val="20"/>
        </w:rPr>
        <w:t>Urban</w:t>
      </w:r>
      <w:proofErr w:type="spellEnd"/>
      <w:r w:rsidR="00B12A86">
        <w:rPr>
          <w:rFonts w:ascii="Verdana" w:hAnsi="Verdana"/>
          <w:b/>
          <w:sz w:val="20"/>
          <w:szCs w:val="20"/>
        </w:rPr>
        <w:t xml:space="preserve"> Trace</w:t>
      </w:r>
      <w:r w:rsidR="000B1F1E">
        <w:rPr>
          <w:rFonts w:ascii="Verdana" w:hAnsi="Verdana"/>
          <w:b/>
          <w:sz w:val="20"/>
          <w:szCs w:val="20"/>
        </w:rPr>
        <w:br/>
      </w:r>
      <w:r w:rsidR="000B1F1E">
        <w:rPr>
          <w:rFonts w:ascii="Verdana" w:hAnsi="Verdana"/>
          <w:b/>
          <w:sz w:val="20"/>
          <w:szCs w:val="20"/>
        </w:rPr>
        <w:tab/>
      </w:r>
      <w:r w:rsidR="000B1F1E">
        <w:rPr>
          <w:rFonts w:ascii="Verdana" w:hAnsi="Verdana"/>
          <w:b/>
          <w:sz w:val="20"/>
          <w:szCs w:val="20"/>
        </w:rPr>
        <w:br/>
      </w:r>
    </w:p>
    <w:p w:rsidR="003C72BD" w:rsidRPr="003C72BD" w:rsidRDefault="00EE5F42" w:rsidP="00EE5F42">
      <w:pPr>
        <w:tabs>
          <w:tab w:val="left" w:pos="567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893F3D" w:rsidRPr="003C72BD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 w:rsidR="0086318B">
        <w:rPr>
          <w:rFonts w:ascii="Verdana" w:hAnsi="Verdana"/>
          <w:sz w:val="18"/>
          <w:szCs w:val="18"/>
        </w:rPr>
        <w:t xml:space="preserve"> : </w:t>
      </w:r>
      <w:r w:rsidR="00B12A86">
        <w:rPr>
          <w:rFonts w:ascii="Verdana" w:hAnsi="Verdana"/>
          <w:sz w:val="18"/>
          <w:szCs w:val="18"/>
        </w:rPr>
        <w:t>16</w:t>
      </w:r>
      <w:r w:rsidRPr="003C72BD">
        <w:rPr>
          <w:rFonts w:ascii="Verdana" w:hAnsi="Verdana"/>
          <w:sz w:val="18"/>
          <w:szCs w:val="18"/>
        </w:rPr>
        <w:t>/</w:t>
      </w:r>
      <w:r w:rsidR="00EE5F42">
        <w:rPr>
          <w:rFonts w:ascii="Verdana" w:hAnsi="Verdana"/>
          <w:sz w:val="18"/>
          <w:szCs w:val="18"/>
        </w:rPr>
        <w:t>1</w:t>
      </w:r>
      <w:r w:rsidRPr="003C72BD">
        <w:rPr>
          <w:rFonts w:ascii="Verdana" w:hAnsi="Verdana"/>
          <w:sz w:val="18"/>
          <w:szCs w:val="18"/>
        </w:rPr>
        <w:t>0/2012</w:t>
      </w:r>
      <w:r w:rsidRPr="003C72BD">
        <w:rPr>
          <w:rFonts w:ascii="Verdana" w:hAnsi="Verdana"/>
          <w:sz w:val="18"/>
          <w:szCs w:val="18"/>
        </w:rPr>
        <w:br/>
        <w:t>Réf devis : AL2012</w:t>
      </w:r>
      <w:r w:rsidRPr="003C72BD">
        <w:rPr>
          <w:sz w:val="18"/>
          <w:szCs w:val="18"/>
        </w:rPr>
        <w:t>‐</w:t>
      </w:r>
      <w:r w:rsidR="00B12A86">
        <w:rPr>
          <w:rFonts w:ascii="Verdana" w:hAnsi="Verdana"/>
          <w:sz w:val="18"/>
          <w:szCs w:val="18"/>
        </w:rPr>
        <w:t>10</w:t>
      </w:r>
    </w:p>
    <w:p w:rsidR="002E23D3" w:rsidRDefault="003C72BD" w:rsidP="003C72BD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B12A86">
        <w:rPr>
          <w:rFonts w:ascii="Verdana" w:hAnsi="Verdana"/>
          <w:sz w:val="18"/>
          <w:szCs w:val="18"/>
        </w:rPr>
        <w:t xml:space="preserve">Prestation SMO 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A967E5" w:rsidRPr="00DB6FBC" w:rsidTr="00A967E5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E23D3" w:rsidRPr="00DB6FBC" w:rsidRDefault="002E23D3" w:rsidP="00BA727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A967E5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F47EC5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</w:t>
            </w:r>
            <w:r w:rsidR="004734A2" w:rsidRPr="00F47EC5">
              <w:rPr>
                <w:rFonts w:ascii="Verdana" w:hAnsi="Verdana"/>
                <w:color w:val="auto"/>
                <w:sz w:val="20"/>
                <w:szCs w:val="20"/>
              </w:rPr>
              <w:t xml:space="preserve">SMO du compte </w:t>
            </w:r>
            <w:proofErr w:type="spellStart"/>
            <w:r w:rsidR="004734A2" w:rsidRPr="00F47EC5">
              <w:rPr>
                <w:rFonts w:ascii="Verdana" w:hAnsi="Verdana"/>
                <w:color w:val="auto"/>
                <w:sz w:val="20"/>
                <w:szCs w:val="20"/>
              </w:rPr>
              <w:t>Facebook</w:t>
            </w:r>
            <w:proofErr w:type="spellEnd"/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> :</w:t>
            </w:r>
          </w:p>
          <w:p w:rsidR="004734A2" w:rsidRPr="00F47EC5" w:rsidRDefault="004734A2" w:rsidP="00A967E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Développe</w:t>
            </w:r>
            <w:r w:rsidR="00041680">
              <w:rPr>
                <w:rFonts w:ascii="Verdana" w:hAnsi="Verdana"/>
                <w:b w:val="0"/>
                <w:color w:val="auto"/>
                <w:sz w:val="20"/>
                <w:szCs w:val="20"/>
              </w:rPr>
              <w:t>r</w:t>
            </w: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la communauté</w:t>
            </w:r>
          </w:p>
          <w:p w:rsidR="004734A2" w:rsidRPr="00F47EC5" w:rsidRDefault="004734A2" w:rsidP="00A967E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Veille et alerte de la notoriété</w:t>
            </w:r>
          </w:p>
          <w:p w:rsidR="00F47EC5" w:rsidRPr="00F47EC5" w:rsidRDefault="00190CF1" w:rsidP="00F47EC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Net </w:t>
            </w:r>
            <w:proofErr w:type="spellStart"/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linking</w:t>
            </w:r>
            <w:proofErr w:type="spellEnd"/>
          </w:p>
          <w:p w:rsidR="00F47EC5" w:rsidRDefault="00F47EC5" w:rsidP="00F47EC5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proofErr w:type="spellStart"/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Community</w:t>
            </w:r>
            <w:proofErr w:type="spellEnd"/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manager</w:t>
            </w:r>
            <w:proofErr w:type="gramEnd"/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(</w:t>
            </w:r>
            <w:r w:rsidR="00947934">
              <w:rPr>
                <w:rFonts w:ascii="Verdana" w:hAnsi="Verdana"/>
                <w:b w:val="0"/>
                <w:color w:val="auto"/>
                <w:sz w:val="20"/>
                <w:szCs w:val="20"/>
              </w:rPr>
              <w:t>4</w:t>
            </w: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>h par mois)</w:t>
            </w:r>
          </w:p>
          <w:p w:rsidR="00F47EC5" w:rsidRDefault="00F47EC5" w:rsidP="00F47EC5">
            <w:pPr>
              <w:ind w:right="-142"/>
              <w:rPr>
                <w:rFonts w:ascii="Verdana" w:hAnsi="Verdana"/>
                <w:sz w:val="20"/>
                <w:szCs w:val="20"/>
              </w:rPr>
            </w:pPr>
          </w:p>
          <w:p w:rsidR="00F47EC5" w:rsidRPr="00F47EC5" w:rsidRDefault="00F47EC5" w:rsidP="00F47EC5">
            <w:pPr>
              <w:ind w:right="-142"/>
              <w:rPr>
                <w:rFonts w:ascii="Verdana" w:hAnsi="Verdana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color w:val="auto"/>
                <w:sz w:val="20"/>
                <w:szCs w:val="20"/>
              </w:rPr>
              <w:t>Durée minimum : 2 mois</w:t>
            </w:r>
          </w:p>
          <w:p w:rsidR="002E23D3" w:rsidRPr="00F47EC5" w:rsidRDefault="00D60622" w:rsidP="00F47EC5">
            <w:pPr>
              <w:pStyle w:val="Paragraphedeliste"/>
              <w:ind w:left="483" w:right="-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F47EC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Default="00041680" w:rsidP="00893F3D">
            <w:pPr>
              <w:tabs>
                <w:tab w:val="left" w:pos="5103"/>
              </w:tabs>
              <w:ind w:right="100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="00F47EC5"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2E23D3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  <w:p w:rsidR="00EE5F42" w:rsidRDefault="00EE5F42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B840E9" w:rsidRDefault="00B840E9" w:rsidP="00EE5F42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893F3D" w:rsidRDefault="00893F3D" w:rsidP="008B669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B13351" w:rsidRPr="00DB6FBC" w:rsidRDefault="00B13351" w:rsidP="00190CF1">
            <w:pPr>
              <w:tabs>
                <w:tab w:val="left" w:pos="5103"/>
              </w:tabs>
              <w:ind w:right="100"/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F47EC5" w:rsidP="00190CF1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6318B" w:rsidRPr="00DB6FBC" w:rsidRDefault="00041680" w:rsidP="00190CF1">
            <w:pPr>
              <w:tabs>
                <w:tab w:val="left" w:pos="5103"/>
              </w:tabs>
              <w:ind w:right="58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B13351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041680" w:rsidP="00BA727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6208E9">
              <w:rPr>
                <w:rFonts w:ascii="Verdana" w:hAnsi="Verdana"/>
                <w:color w:val="auto"/>
                <w:sz w:val="20"/>
                <w:szCs w:val="20"/>
              </w:rPr>
              <w:t>00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2E23D3" w:rsidRPr="00DB6FBC" w:rsidTr="00A967E5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041680" w:rsidP="00F47EC5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98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F47EC5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E23D3" w:rsidRPr="00DB6FBC" w:rsidTr="00A967E5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2E23D3" w:rsidP="00BA7279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E23D3" w:rsidRPr="00DB6FBC" w:rsidRDefault="00041680" w:rsidP="00041680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598</w:t>
            </w:r>
            <w:r w:rsidR="00893F3D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F47EC5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2E23D3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F47EC5" w:rsidRDefault="00F47EC5" w:rsidP="00893F3D">
      <w:pPr>
        <w:rPr>
          <w:rFonts w:ascii="Verdana" w:hAnsi="Verdana"/>
          <w:b/>
          <w:sz w:val="18"/>
          <w:szCs w:val="18"/>
        </w:rPr>
      </w:pPr>
    </w:p>
    <w:p w:rsidR="00F47EC5" w:rsidRDefault="00F47EC5" w:rsidP="00893F3D">
      <w:pPr>
        <w:rPr>
          <w:rFonts w:ascii="Verdana" w:hAnsi="Verdana"/>
          <w:b/>
          <w:sz w:val="18"/>
          <w:szCs w:val="18"/>
        </w:rPr>
      </w:pPr>
    </w:p>
    <w:p w:rsidR="00893F3D" w:rsidRPr="00F55AE2" w:rsidRDefault="008B6690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t xml:space="preserve">Conditions de règlement : </w:t>
      </w:r>
      <w:r w:rsidRPr="00F55AE2">
        <w:rPr>
          <w:rFonts w:ascii="Verdana" w:hAnsi="Verdana"/>
          <w:b/>
          <w:sz w:val="18"/>
          <w:szCs w:val="18"/>
        </w:rPr>
        <w:br/>
      </w:r>
      <w:r w:rsidR="00F47EC5">
        <w:rPr>
          <w:rFonts w:ascii="Verdana" w:hAnsi="Verdana"/>
          <w:sz w:val="18"/>
          <w:szCs w:val="18"/>
        </w:rPr>
        <w:t>A réception de la facture</w:t>
      </w:r>
      <w:r w:rsidRPr="00F55AE2">
        <w:rPr>
          <w:rFonts w:ascii="Verdana" w:hAnsi="Verdana"/>
          <w:sz w:val="18"/>
          <w:szCs w:val="18"/>
        </w:rPr>
        <w:t xml:space="preserve">. </w:t>
      </w:r>
      <w:r w:rsidR="00F47EC5"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Pénalités de retard du règlement</w:t>
      </w:r>
      <w:r>
        <w:rPr>
          <w:rFonts w:ascii="Verdana" w:hAnsi="Verdana"/>
          <w:sz w:val="18"/>
          <w:szCs w:val="18"/>
        </w:rPr>
        <w:t> :</w:t>
      </w:r>
      <w:r w:rsidRPr="00F55AE2">
        <w:rPr>
          <w:rFonts w:ascii="Verdana" w:hAnsi="Verdana"/>
          <w:sz w:val="18"/>
          <w:szCs w:val="18"/>
        </w:rPr>
        <w:t xml:space="preserve"> taux de 3 fois le</w:t>
      </w:r>
      <w:r>
        <w:rPr>
          <w:rFonts w:ascii="Verdana" w:hAnsi="Verdana"/>
          <w:sz w:val="18"/>
          <w:szCs w:val="18"/>
        </w:rPr>
        <w:t xml:space="preserve"> </w:t>
      </w:r>
      <w:r w:rsidRPr="00F55AE2">
        <w:rPr>
          <w:rFonts w:ascii="Verdana" w:hAnsi="Verdana"/>
          <w:sz w:val="18"/>
          <w:szCs w:val="18"/>
        </w:rPr>
        <w:t xml:space="preserve">taux d’intérêt légal, actuellement en vigueur. </w:t>
      </w:r>
      <w:r>
        <w:rPr>
          <w:rFonts w:ascii="Verdana" w:hAnsi="Verdana"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Devis valable pendant 1 mois</w:t>
      </w:r>
      <w:r>
        <w:rPr>
          <w:rFonts w:ascii="Verdana" w:hAnsi="Verdana"/>
          <w:sz w:val="18"/>
          <w:szCs w:val="18"/>
        </w:rPr>
        <w:br/>
      </w: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  <w:sectPr w:rsidR="00893F3D" w:rsidRPr="00F55AE2" w:rsidSect="008B6690">
          <w:pgSz w:w="11906" w:h="16838"/>
          <w:pgMar w:top="993" w:right="707" w:bottom="567" w:left="709" w:header="708" w:footer="708" w:gutter="0"/>
          <w:cols w:space="708"/>
          <w:docGrid w:linePitch="360"/>
        </w:sectPr>
      </w:pPr>
    </w:p>
    <w:p w:rsidR="00893F3D" w:rsidRPr="00F55AE2" w:rsidRDefault="00893F3D" w:rsidP="00893F3D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 w:rsidR="00CD7F8A">
        <w:rPr>
          <w:rFonts w:ascii="Verdana" w:hAnsi="Verdana"/>
          <w:sz w:val="18"/>
          <w:szCs w:val="18"/>
        </w:rPr>
        <w:br/>
        <w:t xml:space="preserve">Nom </w:t>
      </w:r>
      <w:r w:rsidR="00C859A5">
        <w:rPr>
          <w:rFonts w:ascii="Verdana" w:hAnsi="Verdana"/>
          <w:sz w:val="18"/>
          <w:szCs w:val="18"/>
        </w:rPr>
        <w:t>-</w:t>
      </w:r>
      <w:r w:rsidR="00CD7F8A">
        <w:rPr>
          <w:rFonts w:ascii="Verdana" w:hAnsi="Verdana"/>
          <w:sz w:val="18"/>
          <w:szCs w:val="18"/>
        </w:rPr>
        <w:t xml:space="preserve"> Prénom : ……………………………………………</w:t>
      </w:r>
      <w:r w:rsidR="00CD7F8A">
        <w:rPr>
          <w:rFonts w:ascii="Verdana" w:hAnsi="Verdana"/>
          <w:sz w:val="18"/>
          <w:szCs w:val="18"/>
        </w:rPr>
        <w:br/>
        <w:t>Le </w:t>
      </w:r>
      <w:r w:rsidR="00CD7F8A" w:rsidRPr="00CD7F8A">
        <w:rPr>
          <w:rFonts w:ascii="Verdana" w:hAnsi="Verdana"/>
          <w:sz w:val="16"/>
          <w:szCs w:val="16"/>
        </w:rPr>
        <w:t xml:space="preserve">: </w:t>
      </w:r>
      <w:r w:rsidR="00C859A5">
        <w:rPr>
          <w:rFonts w:ascii="Verdana" w:hAnsi="Verdana"/>
          <w:sz w:val="18"/>
          <w:szCs w:val="18"/>
        </w:rPr>
        <w:t>……………………………</w:t>
      </w:r>
    </w:p>
    <w:p w:rsidR="00893F3D" w:rsidRPr="00F55AE2" w:rsidRDefault="00893F3D" w:rsidP="00893F3D">
      <w:pPr>
        <w:ind w:left="851"/>
        <w:rPr>
          <w:rFonts w:ascii="Verdana" w:hAnsi="Verdana"/>
          <w:sz w:val="18"/>
          <w:szCs w:val="18"/>
        </w:rPr>
        <w:sectPr w:rsidR="00893F3D" w:rsidRPr="00F55AE2" w:rsidSect="00F55AE2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 w:rsidRPr="00F55AE2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pour 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</w:p>
    <w:p w:rsidR="00F55AE2" w:rsidRPr="00F55AE2" w:rsidRDefault="008B6690" w:rsidP="00F55A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</w:p>
    <w:sectPr w:rsidR="00F55AE2" w:rsidRPr="00F55AE2" w:rsidSect="008B6690">
      <w:type w:val="continuous"/>
      <w:pgSz w:w="11906" w:h="16838"/>
      <w:pgMar w:top="141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20" w:rsidRDefault="000D1E20" w:rsidP="001523C5">
      <w:pPr>
        <w:spacing w:after="0" w:line="240" w:lineRule="auto"/>
      </w:pPr>
      <w:r>
        <w:separator/>
      </w:r>
    </w:p>
  </w:endnote>
  <w:endnote w:type="continuationSeparator" w:id="0">
    <w:p w:rsidR="000D1E20" w:rsidRDefault="000D1E20" w:rsidP="0015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20" w:rsidRDefault="000D1E20" w:rsidP="001523C5">
      <w:pPr>
        <w:spacing w:after="0" w:line="240" w:lineRule="auto"/>
      </w:pPr>
      <w:r>
        <w:separator/>
      </w:r>
    </w:p>
  </w:footnote>
  <w:footnote w:type="continuationSeparator" w:id="0">
    <w:p w:rsidR="000D1E20" w:rsidRDefault="000D1E20" w:rsidP="0015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0270"/>
    <w:multiLevelType w:val="hybridMultilevel"/>
    <w:tmpl w:val="B64066AA"/>
    <w:lvl w:ilvl="0" w:tplc="CF54614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27A10"/>
    <w:multiLevelType w:val="hybridMultilevel"/>
    <w:tmpl w:val="FDC05A60"/>
    <w:lvl w:ilvl="0" w:tplc="1B04F040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2BD"/>
    <w:rsid w:val="00025874"/>
    <w:rsid w:val="00041680"/>
    <w:rsid w:val="00063DF3"/>
    <w:rsid w:val="0007365E"/>
    <w:rsid w:val="000B1F1E"/>
    <w:rsid w:val="000C7E57"/>
    <w:rsid w:val="000D1E20"/>
    <w:rsid w:val="000E7C46"/>
    <w:rsid w:val="001523C5"/>
    <w:rsid w:val="0018455D"/>
    <w:rsid w:val="00190CF1"/>
    <w:rsid w:val="001B1FA6"/>
    <w:rsid w:val="001C097A"/>
    <w:rsid w:val="002258F0"/>
    <w:rsid w:val="00283CB6"/>
    <w:rsid w:val="002B229D"/>
    <w:rsid w:val="002E23D3"/>
    <w:rsid w:val="00372F04"/>
    <w:rsid w:val="003C72BD"/>
    <w:rsid w:val="003D077C"/>
    <w:rsid w:val="0041755B"/>
    <w:rsid w:val="004734A2"/>
    <w:rsid w:val="00487F4B"/>
    <w:rsid w:val="00523880"/>
    <w:rsid w:val="005278B1"/>
    <w:rsid w:val="00556A73"/>
    <w:rsid w:val="0061300A"/>
    <w:rsid w:val="006208E9"/>
    <w:rsid w:val="0064064B"/>
    <w:rsid w:val="00743F0B"/>
    <w:rsid w:val="00857E58"/>
    <w:rsid w:val="0086318B"/>
    <w:rsid w:val="008919FA"/>
    <w:rsid w:val="00893F3D"/>
    <w:rsid w:val="008B6690"/>
    <w:rsid w:val="008B7805"/>
    <w:rsid w:val="008B7FF3"/>
    <w:rsid w:val="008C0136"/>
    <w:rsid w:val="00936B84"/>
    <w:rsid w:val="00947934"/>
    <w:rsid w:val="00987E38"/>
    <w:rsid w:val="00A119D6"/>
    <w:rsid w:val="00A5257A"/>
    <w:rsid w:val="00A655F8"/>
    <w:rsid w:val="00A967E5"/>
    <w:rsid w:val="00AF019B"/>
    <w:rsid w:val="00AF6A89"/>
    <w:rsid w:val="00B110F0"/>
    <w:rsid w:val="00B12A86"/>
    <w:rsid w:val="00B13351"/>
    <w:rsid w:val="00B27D15"/>
    <w:rsid w:val="00B636F2"/>
    <w:rsid w:val="00B714E8"/>
    <w:rsid w:val="00B840E9"/>
    <w:rsid w:val="00B922A7"/>
    <w:rsid w:val="00C70C49"/>
    <w:rsid w:val="00C859A5"/>
    <w:rsid w:val="00CD7F8A"/>
    <w:rsid w:val="00D364A3"/>
    <w:rsid w:val="00D60622"/>
    <w:rsid w:val="00EE5F42"/>
    <w:rsid w:val="00F47EC5"/>
    <w:rsid w:val="00F5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2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E23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23C5"/>
  </w:style>
  <w:style w:type="paragraph" w:styleId="Pieddepage">
    <w:name w:val="footer"/>
    <w:basedOn w:val="Normal"/>
    <w:link w:val="PieddepageCar"/>
    <w:uiPriority w:val="99"/>
    <w:semiHidden/>
    <w:unhideWhenUsed/>
    <w:rsid w:val="00152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23C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2012-10-16T09:00:00Z</cp:lastPrinted>
  <dcterms:created xsi:type="dcterms:W3CDTF">2012-11-10T15:49:00Z</dcterms:created>
  <dcterms:modified xsi:type="dcterms:W3CDTF">2012-11-10T15:49:00Z</dcterms:modified>
</cp:coreProperties>
</file>