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9E" w:rsidRDefault="00356C9E" w:rsidP="00356C9E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56C9E" w:rsidRDefault="00356C9E" w:rsidP="00356C9E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356C9E" w:rsidRDefault="00356C9E" w:rsidP="00356C9E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</w:p>
    <w:p w:rsidR="007A6682" w:rsidRPr="00356C9E" w:rsidRDefault="00356C9E" w:rsidP="00356C9E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 w:rsidRPr="00356C9E">
        <w:rPr>
          <w:rFonts w:ascii="Verdana" w:hAnsi="Verdana"/>
          <w:sz w:val="20"/>
          <w:szCs w:val="20"/>
        </w:rPr>
        <w:t xml:space="preserve"> </w:t>
      </w:r>
    </w:p>
    <w:p w:rsidR="00FF1DAA" w:rsidRPr="00356C9E" w:rsidRDefault="00FF1DAA">
      <w:pPr>
        <w:rPr>
          <w:rFonts w:ascii="Verdana" w:hAnsi="Verdana"/>
          <w:sz w:val="20"/>
          <w:szCs w:val="20"/>
        </w:rPr>
      </w:pPr>
    </w:p>
    <w:p w:rsidR="00FF1DAA" w:rsidRPr="00356C9E" w:rsidRDefault="00FF1DAA">
      <w:pPr>
        <w:rPr>
          <w:rFonts w:ascii="Verdana" w:hAnsi="Verdana"/>
          <w:sz w:val="20"/>
          <w:szCs w:val="20"/>
        </w:rPr>
      </w:pPr>
    </w:p>
    <w:p w:rsidR="00FA49C3" w:rsidRDefault="007A6682" w:rsidP="00FF1DAA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7A6682" w:rsidRPr="00FF1DAA" w:rsidRDefault="00FA49C3" w:rsidP="00FF1DAA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A49C3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www.le</w:t>
      </w:r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s-experts-assurance-de-pret.com</w:t>
      </w:r>
      <w:r w:rsidRPr="00FF1DAA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 xml:space="preserve"> </w:t>
      </w:r>
    </w:p>
    <w:p w:rsidR="001A52A5" w:rsidRDefault="001A52A5">
      <w:pPr>
        <w:rPr>
          <w:rFonts w:ascii="Verdana" w:hAnsi="Verdana"/>
          <w:sz w:val="20"/>
          <w:szCs w:val="20"/>
        </w:rPr>
      </w:pPr>
    </w:p>
    <w:p w:rsidR="001A52A5" w:rsidRPr="00FA49C3" w:rsidRDefault="001A52A5" w:rsidP="00A74664">
      <w:pPr>
        <w:pStyle w:val="Paragraphedeliste"/>
        <w:numPr>
          <w:ilvl w:val="0"/>
          <w:numId w:val="1"/>
        </w:numPr>
        <w:spacing w:line="480" w:lineRule="auto"/>
        <w:rPr>
          <w:rFonts w:ascii="Verdana" w:hAnsi="Verdana"/>
          <w:sz w:val="28"/>
          <w:szCs w:val="28"/>
          <w:lang w:val="fr-FR"/>
        </w:rPr>
      </w:pPr>
      <w:r w:rsidRPr="00356C9E">
        <w:rPr>
          <w:rFonts w:ascii="Ubuntu" w:hAnsi="Ubuntu"/>
          <w:color w:val="E25046"/>
          <w:sz w:val="28"/>
          <w:szCs w:val="28"/>
          <w:lang w:val="fr-FR"/>
        </w:rPr>
        <w:t>Liste des mots-clés (référencement organiqu</w:t>
      </w:r>
      <w:r w:rsidRPr="00FA49C3">
        <w:rPr>
          <w:rFonts w:ascii="Ubuntu" w:hAnsi="Ubuntu"/>
          <w:color w:val="E25046"/>
          <w:sz w:val="28"/>
          <w:szCs w:val="28"/>
          <w:lang w:val="fr-FR"/>
        </w:rPr>
        <w:t>e)</w:t>
      </w:r>
    </w:p>
    <w:p w:rsidR="001A52A5" w:rsidRPr="00FA49C3" w:rsidRDefault="001A52A5" w:rsidP="00A74664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 w:rsidRPr="00FA49C3">
        <w:rPr>
          <w:rFonts w:ascii="Ubuntu" w:hAnsi="Ubuntu"/>
          <w:color w:val="E25046"/>
          <w:sz w:val="28"/>
          <w:szCs w:val="28"/>
          <w:lang w:val="fr-FR"/>
        </w:rPr>
        <w:t xml:space="preserve">Mots-clés bien positionnés mais ayant généré peu ou pas de trafic </w:t>
      </w:r>
    </w:p>
    <w:p w:rsidR="001A52A5" w:rsidRPr="00A74664" w:rsidRDefault="000C6DD3" w:rsidP="00A74664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 w:rsidRPr="00A74664">
        <w:rPr>
          <w:rFonts w:ascii="Ubuntu" w:hAnsi="Ubuntu"/>
          <w:color w:val="E25046"/>
          <w:sz w:val="28"/>
          <w:szCs w:val="28"/>
        </w:rPr>
        <w:t>Liens retour</w:t>
      </w:r>
    </w:p>
    <w:p w:rsidR="00E46B36" w:rsidRPr="00A74664" w:rsidRDefault="00E46B36" w:rsidP="00A74664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</w:rPr>
      </w:pPr>
      <w:r w:rsidRPr="00A74664">
        <w:rPr>
          <w:rFonts w:ascii="Ubuntu" w:hAnsi="Ubuntu"/>
          <w:color w:val="E25046"/>
          <w:sz w:val="28"/>
          <w:szCs w:val="28"/>
        </w:rPr>
        <w:t>Liste des pages positionnées</w:t>
      </w:r>
    </w:p>
    <w:p w:rsidR="00646CAE" w:rsidRDefault="00646CAE">
      <w:pPr>
        <w:rPr>
          <w:rFonts w:ascii="Ubuntu" w:hAnsi="Ubuntu"/>
          <w:color w:val="E25046"/>
          <w:sz w:val="24"/>
          <w:szCs w:val="24"/>
        </w:rPr>
      </w:pPr>
    </w:p>
    <w:p w:rsidR="002B5401" w:rsidRPr="00646CAE" w:rsidRDefault="00646CAE" w:rsidP="00646CAE">
      <w:pPr>
        <w:jc w:val="right"/>
        <w:rPr>
          <w:rFonts w:ascii="Verdana" w:hAnsi="Verdana"/>
          <w:sz w:val="20"/>
          <w:szCs w:val="20"/>
        </w:rPr>
      </w:pPr>
      <w:r w:rsidRPr="00646CAE">
        <w:rPr>
          <w:rFonts w:ascii="Verdana" w:hAnsi="Verdana"/>
          <w:sz w:val="20"/>
          <w:szCs w:val="20"/>
        </w:rPr>
        <w:t>Février 2016</w:t>
      </w:r>
      <w:r w:rsidR="001A52A5" w:rsidRPr="00646CAE">
        <w:rPr>
          <w:rFonts w:ascii="Verdana" w:hAnsi="Verdana"/>
          <w:sz w:val="20"/>
          <w:szCs w:val="20"/>
        </w:rPr>
        <w:br/>
      </w:r>
      <w:r w:rsidR="00760CCA" w:rsidRPr="00646CAE">
        <w:rPr>
          <w:rFonts w:ascii="Verdana" w:hAnsi="Verdana"/>
          <w:sz w:val="20"/>
          <w:szCs w:val="20"/>
        </w:rPr>
        <w:br w:type="page"/>
      </w:r>
    </w:p>
    <w:p w:rsidR="00F93361" w:rsidRPr="00E9259B" w:rsidRDefault="00E9259B" w:rsidP="00E9259B">
      <w:pPr>
        <w:pStyle w:val="Titre1"/>
        <w:spacing w:line="480" w:lineRule="auto"/>
        <w:rPr>
          <w:rFonts w:ascii="Ubuntu" w:hAnsi="Ubuntu"/>
          <w:color w:val="E25046"/>
          <w:lang w:val="fr-FR"/>
        </w:rPr>
      </w:pPr>
      <w:r w:rsidRPr="00E9259B">
        <w:rPr>
          <w:rFonts w:ascii="Ubuntu" w:hAnsi="Ubuntu"/>
          <w:color w:val="E25046"/>
          <w:lang w:val="fr-FR"/>
        </w:rPr>
        <w:lastRenderedPageBreak/>
        <w:t xml:space="preserve">Liste des mots-clés </w:t>
      </w:r>
      <w:r w:rsidR="001A52A5">
        <w:rPr>
          <w:rFonts w:ascii="Ubuntu" w:hAnsi="Ubuntu"/>
          <w:color w:val="E25046"/>
          <w:lang w:val="fr-FR"/>
        </w:rPr>
        <w:t>(référencement organique)</w:t>
      </w:r>
      <w:r w:rsidR="00003652">
        <w:rPr>
          <w:rFonts w:ascii="Ubuntu" w:hAnsi="Ubuntu"/>
          <w:color w:val="E25046"/>
          <w:lang w:val="fr-FR"/>
        </w:rPr>
        <w:t> :</w:t>
      </w:r>
    </w:p>
    <w:p w:rsidR="00FA49C3" w:rsidRDefault="00F93361">
      <w:pPr>
        <w:rPr>
          <w:rFonts w:ascii="Verdana" w:hAnsi="Verdana"/>
          <w:sz w:val="20"/>
          <w:szCs w:val="20"/>
        </w:rPr>
      </w:pPr>
      <w:r w:rsidRPr="00F93361">
        <w:rPr>
          <w:rFonts w:ascii="Verdana" w:hAnsi="Verdana"/>
          <w:sz w:val="20"/>
          <w:szCs w:val="20"/>
        </w:rPr>
        <w:t>Le tableau liste l’ensemble des mots-clés sur lesquels le site est présen</w:t>
      </w:r>
      <w:r w:rsidR="00E9259B">
        <w:rPr>
          <w:rFonts w:ascii="Verdana" w:hAnsi="Verdana"/>
          <w:sz w:val="20"/>
          <w:szCs w:val="20"/>
        </w:rPr>
        <w:t>t sur la 1ère page de Google.fr avec le trafic estimé (trafic SEO) depuis le début d’année</w:t>
      </w:r>
      <w:r w:rsidR="00003652">
        <w:rPr>
          <w:rFonts w:ascii="Verdana" w:hAnsi="Verdana"/>
          <w:sz w:val="20"/>
          <w:szCs w:val="20"/>
        </w:rPr>
        <w:t xml:space="preserve"> (jusqu’au 1</w:t>
      </w:r>
      <w:r w:rsidR="007F135C">
        <w:rPr>
          <w:rFonts w:ascii="Verdana" w:hAnsi="Verdana"/>
          <w:sz w:val="20"/>
          <w:szCs w:val="20"/>
        </w:rPr>
        <w:t>0 mars</w:t>
      </w:r>
      <w:r w:rsidR="00E9259B">
        <w:rPr>
          <w:rFonts w:ascii="Verdana" w:hAnsi="Verdana"/>
          <w:sz w:val="20"/>
          <w:szCs w:val="20"/>
        </w:rPr>
        <w:t xml:space="preserve"> 2016</w:t>
      </w:r>
      <w:r w:rsidR="00003652">
        <w:rPr>
          <w:rFonts w:ascii="Verdana" w:hAnsi="Verdana"/>
          <w:sz w:val="20"/>
          <w:szCs w:val="20"/>
        </w:rPr>
        <w:t>).</w:t>
      </w:r>
    </w:p>
    <w:tbl>
      <w:tblPr>
        <w:tblW w:w="15593" w:type="dxa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387"/>
        <w:gridCol w:w="1418"/>
        <w:gridCol w:w="7087"/>
        <w:gridCol w:w="1701"/>
      </w:tblGrid>
      <w:tr w:rsidR="00DB2238" w:rsidRPr="00DB2238" w:rsidTr="00DB2238">
        <w:trPr>
          <w:trHeight w:val="31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2C3E50"/>
            <w:noWrap/>
            <w:vAlign w:val="center"/>
            <w:hideMark/>
          </w:tcPr>
          <w:p w:rsidR="00DB2238" w:rsidRPr="00DB2238" w:rsidRDefault="00DB2238" w:rsidP="00DB2238">
            <w:pPr>
              <w:rPr>
                <w:rFonts w:ascii="Ubuntu" w:hAnsi="Ubuntu"/>
                <w:b/>
                <w:bCs/>
                <w:color w:val="FFFFFF" w:themeColor="background1"/>
              </w:rPr>
            </w:pPr>
            <w:proofErr w:type="spellStart"/>
            <w:r w:rsidRPr="00DB2238">
              <w:rPr>
                <w:rFonts w:ascii="Ubuntu" w:hAnsi="Ubuntu"/>
                <w:b/>
                <w:bCs/>
                <w:color w:val="FFFFFF" w:themeColor="background1"/>
              </w:rPr>
              <w:t>Mot-clés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2C3E50"/>
            <w:noWrap/>
            <w:vAlign w:val="center"/>
            <w:hideMark/>
          </w:tcPr>
          <w:p w:rsidR="00DB2238" w:rsidRPr="00DB2238" w:rsidRDefault="00DB2238" w:rsidP="00DB2238">
            <w:pPr>
              <w:rPr>
                <w:rFonts w:ascii="Ubuntu" w:hAnsi="Ubuntu"/>
                <w:b/>
                <w:bCs/>
                <w:color w:val="FFFFFF" w:themeColor="background1"/>
              </w:rPr>
            </w:pPr>
            <w:r w:rsidRPr="00DB2238">
              <w:rPr>
                <w:rFonts w:ascii="Ubuntu" w:hAnsi="Ubuntu"/>
                <w:b/>
                <w:bCs/>
                <w:color w:val="FFFFFF" w:themeColor="background1"/>
              </w:rPr>
              <w:t>Pos.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2C3E50"/>
            <w:noWrap/>
            <w:vAlign w:val="center"/>
            <w:hideMark/>
          </w:tcPr>
          <w:p w:rsidR="00DB2238" w:rsidRPr="00DB2238" w:rsidRDefault="00DB2238" w:rsidP="00DB2238">
            <w:pPr>
              <w:rPr>
                <w:rFonts w:ascii="Ubuntu" w:hAnsi="Ubuntu"/>
                <w:b/>
                <w:color w:val="FFFFFF" w:themeColor="background1"/>
              </w:rPr>
            </w:pPr>
            <w:r w:rsidRPr="00DB2238">
              <w:rPr>
                <w:rFonts w:ascii="Ubuntu" w:hAnsi="Ubuntu"/>
                <w:b/>
                <w:color w:val="FFFFFF" w:themeColor="background1"/>
              </w:rPr>
              <w:t>Page positionnée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2C3E50"/>
            <w:noWrap/>
            <w:vAlign w:val="center"/>
            <w:hideMark/>
          </w:tcPr>
          <w:p w:rsidR="00DB2238" w:rsidRPr="00DB2238" w:rsidRDefault="00DB2238" w:rsidP="00DB2238">
            <w:pPr>
              <w:rPr>
                <w:rFonts w:ascii="Ubuntu" w:hAnsi="Ubuntu"/>
                <w:b/>
                <w:color w:val="FFFFFF" w:themeColor="background1"/>
              </w:rPr>
            </w:pPr>
            <w:r w:rsidRPr="00DB2238">
              <w:rPr>
                <w:rFonts w:ascii="Ubuntu" w:hAnsi="Ubuntu"/>
                <w:b/>
                <w:color w:val="FFFFFF" w:themeColor="background1"/>
              </w:rPr>
              <w:t>Volume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délégation de bénéfice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9" w:tgtFrame="_blank" w:tooltip="http://www.les-experts-assurance-de-pret.com/lexique-assurance-emprunteur/29-delegation-de-benefice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/lexique-assurance-emprunteur/29-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delegation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-de-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benefice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492 000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obligatoire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0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43 900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taux surprime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1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3 920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calcul surprime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2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2 020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formule calcul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3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17 000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P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  <w:lang w:val="en-US"/>
              </w:rPr>
            </w:pP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  <w:lang w:val="en-US"/>
              </w:rPr>
              <w:t>décès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  <w:lang w:val="en-US"/>
              </w:rPr>
              <w:t>-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  <w:lang w:val="en-US"/>
              </w:rPr>
              <w:t>ptia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  <w:lang w:val="en-US"/>
              </w:rPr>
              <w:t>-it-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  <w:lang w:val="en-US"/>
              </w:rPr>
              <w:t>ip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  <w:lang w:val="en-US"/>
              </w:rPr>
              <w:t>-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  <w:lang w:val="en-US"/>
              </w:rPr>
              <w:t>ivp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4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16 500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montant surprime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BB639E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5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3 250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cout surprime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6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74 800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obligatoire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7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12 300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dc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8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17 200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19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13 500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dc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0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13 400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décès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1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10 800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deces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2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8 990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3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5 620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hyperlink r:id="rId24" w:history="1">
              <w:r>
                <w:rPr>
                  <w:rStyle w:val="Lienhypertexte"/>
                  <w:rFonts w:ascii="Verdana" w:hAnsi="Verdana"/>
                  <w:b/>
                  <w:bCs/>
                  <w:color w:val="000000"/>
                  <w:sz w:val="20"/>
                  <w:szCs w:val="20"/>
                </w:rPr>
                <w:t xml:space="preserve">assurance </w:t>
              </w:r>
              <w:proofErr w:type="spellStart"/>
              <w:r>
                <w:rPr>
                  <w:rStyle w:val="Lienhypertexte"/>
                  <w:rFonts w:ascii="Verdana" w:hAnsi="Verdana"/>
                  <w:b/>
                  <w:bCs/>
                  <w:color w:val="000000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www.les-experts-...tt-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ipp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368 000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5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321 000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6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113 000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assurance surprime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7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85 600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8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38 200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décès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29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16 300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dc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0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6 250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prise de sang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1" w:tgtFrame="_blank" w:tooltip="http://www.les-experts-assurance-de-pret.com/component/content/article/2-non-categorise/1295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/component/content/article/2-non-categorise/1295-assurance-pret-immobilier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5 990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deces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2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4 800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3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323 000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ipp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4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322 000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garantie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5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122 000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assurance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6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40 800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décès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7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34 900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ipp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assurance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8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27 000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assurance emprunteur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39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9 480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emprunteur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0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9 420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assurance prêt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1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9 210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surprime assurance emprunteur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2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8 510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surprime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credit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3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4 910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ipp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assurance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4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363 000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certificat d adhésion assurance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5" w:tgtFrame="_blank" w:tooltip="http://www.les-experts-assurance-de-pret.com/delegation-d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delegation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-d-assurance-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pret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-immobilier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354 000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6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323 000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ipp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7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208 000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8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54 600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surprime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49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9 480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deces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0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8 430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prise de sang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1" w:tgtFrame="_blank" w:tooltip="http://www.les-experts-assurance-de-pret.com/component/content/article/2-non-categorise/1295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/component/content/article/2-non-categorise/1295-assurance-pret-immobilier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3 840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www.les-experts-...tt-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ipp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454 000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assurance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2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436 000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garantie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3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403 000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ipt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4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345 000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5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281 000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assurance emprunteur senior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6" w:tgtFrame="_blank" w:tooltip="http://www.les-experts-assurance-de-pret.com/assurance-de-pret-emprunteur-senio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/assurance-de-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pret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-emprunteur-senior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106 000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7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55 900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 senior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8" w:tgtFrame="_blank" w:tooltip="http://www.les-experts-assurance-de-pret.com/assurance-de-pret-emprunteur-senio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/assurance-de-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pret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-emprunteur-senior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17 000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59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 6 390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surprime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   5 740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calculer taux assurance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0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36 900 000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assurance de prêt senior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1" w:tgtFrame="_blank" w:tooltip="http://www.les-experts-assurance-de-pret.com/assurance-de-pret-emprunteur-senio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/assurance-de-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pret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-emprunteur-senior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535 000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comment calculer le taux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2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338 000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comment calculer taux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3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280 000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calcul taux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239 000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calcul taux assurance emprunteur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4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189 000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comprendre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5" w:tgtFrame="_blank" w:tooltip="http://www.les-experts-assurance-de-pret.com/nous-sommes-les-experts-en-assurance-de-pret/1297-taux-assurance-pret-immobilie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/nous-sommes-les-experts-en-assurance-de-pret/1297-taux-assurance-pret-immobi...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50 100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ptia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6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40 500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senior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7" w:tgtFrame="_blank" w:tooltip="http://www.les-experts-assurance-de-pret.com/assurance-de-pret-emprunteur-senio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/assurance-de-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pret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-emprunteur-senior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25 600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senior pour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8" w:tgtFrame="_blank" w:tooltip="http://www.les-experts-assurance-de-pret.com/assurance-de-pret-emprunteur-senior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/assurance-de-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pret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-emprunteur-senior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25 200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incapacité temporaire totale de travail et invalidité permanente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hyperlink r:id="rId69" w:tgtFrame="_blank" w:tooltip="http://www.les-experts-assurance-de-pret.com/l-assurance-emprunteur-itt-ipp" w:history="1"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/l-assurance-emprunteur-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itt</w:t>
              </w:r>
              <w:proofErr w:type="spellEnd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-</w:t>
              </w:r>
              <w:proofErr w:type="spellStart"/>
              <w:r>
                <w:rPr>
                  <w:rStyle w:val="Lienhypertexte"/>
                  <w:rFonts w:ascii="Verdana" w:hAnsi="Verdana"/>
                  <w:sz w:val="20"/>
                  <w:szCs w:val="20"/>
                </w:rPr>
                <w:t>ipp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jc w:val="right"/>
              <w:rPr>
                <w:rFonts w:ascii="Verdana" w:hAnsi="Verdana"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color w:val="376091"/>
                <w:sz w:val="20"/>
                <w:szCs w:val="20"/>
              </w:rPr>
              <w:t xml:space="preserve">            23 300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senior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www.les-experts-...senior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323 000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surprime assurance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  92 000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calcul taux assurance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immo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896 000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 senior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www.les-experts-...senior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  37 000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assurance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itt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www.les-experts-...tt-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ipp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   7 000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comprendre un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855 000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prets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immobiliers seniors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www.les-experts-...senior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415 000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calculer taux assurance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197 000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calcul cout assurance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573 000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taux moyen assurance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102 000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comprendre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  77 900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calcul cout assurance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290 000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 seul emprunteur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221 000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calcul taux assurance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105 000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calcul assurance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credit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208 000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mensualité assurance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pret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10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  42 000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formule </w:t>
            </w:r>
            <w:proofErr w:type="spellStart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credit</w:t>
            </w:r>
            <w:proofErr w:type="spellEnd"/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 xml:space="preserve"> immobilier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17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bilier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250 000   </w:t>
            </w:r>
          </w:p>
        </w:tc>
      </w:tr>
      <w:tr w:rsidR="00DB2238" w:rsidTr="00DB223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single" w:sz="8" w:space="0" w:color="E9EBF1"/>
              <w:right w:val="nil"/>
            </w:tcBorders>
            <w:shd w:val="clear" w:color="auto" w:fill="auto"/>
            <w:noWrap/>
            <w:vAlign w:val="bottom"/>
            <w:hideMark/>
          </w:tcPr>
          <w:p w:rsidR="00DB2238" w:rsidRDefault="00DB2238">
            <w:pPr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</w:pPr>
            <w:r w:rsidRPr="00DB2238">
              <w:rPr>
                <w:rFonts w:ascii="Verdana" w:hAnsi="Verdana"/>
                <w:b/>
                <w:bCs/>
                <w:color w:val="376091"/>
                <w:sz w:val="20"/>
                <w:szCs w:val="20"/>
              </w:rPr>
              <w:t>incapacité temporaire totale de travail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E9EBF1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18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E9EBF1"/>
              <w:right w:val="nil"/>
            </w:tcBorders>
            <w:shd w:val="clear" w:color="auto" w:fill="auto"/>
            <w:vAlign w:val="center"/>
            <w:hideMark/>
          </w:tcPr>
          <w:p w:rsidR="00DB2238" w:rsidRDefault="00DB2238">
            <w:pPr>
              <w:rPr>
                <w:rFonts w:ascii="Verdana" w:hAnsi="Verdana"/>
                <w:color w:val="0066CC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www.les-experts-...tt-</w:t>
            </w:r>
            <w:proofErr w:type="spellStart"/>
            <w:r>
              <w:rPr>
                <w:rFonts w:ascii="Verdana" w:hAnsi="Verdana"/>
                <w:color w:val="0066CC"/>
                <w:sz w:val="20"/>
                <w:szCs w:val="20"/>
                <w:u w:val="single"/>
              </w:rPr>
              <w:t>ipp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E9EBF1"/>
              <w:right w:val="nil"/>
            </w:tcBorders>
            <w:shd w:val="clear" w:color="auto" w:fill="auto"/>
            <w:noWrap/>
            <w:vAlign w:val="center"/>
            <w:hideMark/>
          </w:tcPr>
          <w:p w:rsidR="00DB2238" w:rsidRDefault="00DB2238">
            <w:pPr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         101 000   </w:t>
            </w:r>
          </w:p>
        </w:tc>
      </w:tr>
    </w:tbl>
    <w:p w:rsidR="00F93361" w:rsidRPr="00F93361" w:rsidRDefault="00F93361" w:rsidP="00F93361">
      <w:pPr>
        <w:rPr>
          <w:rFonts w:ascii="Verdana" w:hAnsi="Verdana"/>
          <w:sz w:val="20"/>
          <w:szCs w:val="20"/>
        </w:rPr>
      </w:pPr>
    </w:p>
    <w:p w:rsidR="00F93361" w:rsidRPr="00F93361" w:rsidRDefault="00F93361" w:rsidP="00F93361">
      <w:pPr>
        <w:rPr>
          <w:rFonts w:ascii="Verdana" w:hAnsi="Verdana"/>
          <w:sz w:val="20"/>
          <w:szCs w:val="20"/>
        </w:rPr>
      </w:pPr>
    </w:p>
    <w:p w:rsidR="00F93361" w:rsidRPr="00F93361" w:rsidRDefault="00F93361" w:rsidP="00F93361">
      <w:pPr>
        <w:rPr>
          <w:rFonts w:ascii="Verdana" w:hAnsi="Verdana"/>
          <w:sz w:val="20"/>
          <w:szCs w:val="20"/>
        </w:rPr>
      </w:pPr>
    </w:p>
    <w:p w:rsidR="00F93361" w:rsidRPr="00F93361" w:rsidRDefault="00F93361" w:rsidP="00F93361">
      <w:pPr>
        <w:rPr>
          <w:rFonts w:ascii="Verdana" w:hAnsi="Verdana"/>
          <w:sz w:val="20"/>
          <w:szCs w:val="20"/>
        </w:rPr>
      </w:pPr>
    </w:p>
    <w:p w:rsidR="00F93361" w:rsidRPr="00F93361" w:rsidRDefault="00F93361" w:rsidP="00E9259B">
      <w:pPr>
        <w:pStyle w:val="Titre1"/>
        <w:spacing w:before="0" w:after="360"/>
        <w:rPr>
          <w:rFonts w:ascii="Ubuntu" w:hAnsi="Ubuntu"/>
          <w:color w:val="E25046"/>
          <w:sz w:val="24"/>
          <w:szCs w:val="24"/>
          <w:lang w:val="fr-FR"/>
        </w:rPr>
      </w:pPr>
      <w:r w:rsidRPr="00E9259B">
        <w:rPr>
          <w:rFonts w:ascii="Ubuntu" w:hAnsi="Ubuntu"/>
          <w:color w:val="E25046"/>
          <w:lang w:val="fr-FR"/>
        </w:rPr>
        <w:t>Mots-clés bien positionnés</w:t>
      </w:r>
      <w:r w:rsidR="00906DEF">
        <w:rPr>
          <w:rFonts w:ascii="Ubuntu" w:hAnsi="Ubuntu"/>
          <w:color w:val="E25046"/>
          <w:lang w:val="fr-FR"/>
        </w:rPr>
        <w:t>,</w:t>
      </w:r>
      <w:r w:rsidRPr="00E9259B">
        <w:rPr>
          <w:rFonts w:ascii="Ubuntu" w:hAnsi="Ubuntu"/>
          <w:color w:val="E25046"/>
          <w:lang w:val="fr-FR"/>
        </w:rPr>
        <w:t xml:space="preserve"> mais ayant généré</w:t>
      </w:r>
      <w:r w:rsidR="00906DEF">
        <w:rPr>
          <w:rFonts w:ascii="Ubuntu" w:hAnsi="Ubuntu"/>
          <w:color w:val="E25046"/>
          <w:lang w:val="fr-FR"/>
        </w:rPr>
        <w:t>s</w:t>
      </w:r>
      <w:r w:rsidRPr="00E9259B">
        <w:rPr>
          <w:rFonts w:ascii="Ubuntu" w:hAnsi="Ubuntu"/>
          <w:color w:val="E25046"/>
          <w:lang w:val="fr-FR"/>
        </w:rPr>
        <w:t xml:space="preserve"> peu ou pas de </w:t>
      </w:r>
      <w:r w:rsidR="001A52A5" w:rsidRPr="00E9259B">
        <w:rPr>
          <w:rFonts w:ascii="Ubuntu" w:hAnsi="Ubuntu"/>
          <w:color w:val="E25046"/>
          <w:lang w:val="fr-FR"/>
        </w:rPr>
        <w:t>trafic</w:t>
      </w:r>
      <w:r w:rsidR="00003652">
        <w:rPr>
          <w:rFonts w:ascii="Ubuntu" w:hAnsi="Ubuntu"/>
          <w:color w:val="E25046"/>
          <w:lang w:val="fr-FR"/>
        </w:rPr>
        <w:t> </w:t>
      </w:r>
      <w:proofErr w:type="gramStart"/>
      <w:r w:rsidR="00003652">
        <w:rPr>
          <w:rFonts w:ascii="Ubuntu" w:hAnsi="Ubuntu"/>
          <w:color w:val="E25046"/>
          <w:lang w:val="fr-FR"/>
        </w:rPr>
        <w:t>:</w:t>
      </w:r>
      <w:proofErr w:type="gramEnd"/>
      <w:r w:rsidR="00E9259B">
        <w:rPr>
          <w:rFonts w:ascii="Ubuntu" w:hAnsi="Ubuntu"/>
          <w:color w:val="E25046"/>
          <w:sz w:val="24"/>
          <w:szCs w:val="24"/>
          <w:lang w:val="fr-FR"/>
        </w:rPr>
        <w:br/>
      </w:r>
      <w:r w:rsidRPr="00F93361">
        <w:rPr>
          <w:rFonts w:ascii="Ubuntu" w:hAnsi="Ubuntu"/>
          <w:b w:val="0"/>
          <w:color w:val="E25046"/>
          <w:sz w:val="24"/>
          <w:szCs w:val="24"/>
          <w:lang w:val="fr-FR"/>
        </w:rPr>
        <w:t>(analyse basée sur les données obtenues depuis le début de l’année)</w:t>
      </w:r>
      <w:r w:rsidRPr="00F93361">
        <w:rPr>
          <w:rFonts w:ascii="Ubuntu" w:hAnsi="Ubuntu"/>
          <w:color w:val="E25046"/>
          <w:sz w:val="24"/>
          <w:szCs w:val="24"/>
          <w:lang w:val="fr-FR"/>
        </w:rPr>
        <w:t> :</w:t>
      </w:r>
    </w:p>
    <w:tbl>
      <w:tblPr>
        <w:tblW w:w="15593" w:type="dxa"/>
        <w:tblInd w:w="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3686"/>
        <w:gridCol w:w="850"/>
        <w:gridCol w:w="851"/>
        <w:gridCol w:w="7125"/>
        <w:gridCol w:w="1404"/>
        <w:gridCol w:w="1843"/>
      </w:tblGrid>
      <w:tr w:rsidR="00F93361" w:rsidRPr="00F93361" w:rsidTr="00500992">
        <w:trPr>
          <w:trHeight w:val="255"/>
        </w:trPr>
        <w:tc>
          <w:tcPr>
            <w:tcW w:w="3686" w:type="dxa"/>
            <w:shd w:val="clear" w:color="auto" w:fill="2C3E50"/>
            <w:noWrap/>
            <w:vAlign w:val="center"/>
            <w:hideMark/>
          </w:tcPr>
          <w:p w:rsidR="00F93361" w:rsidRPr="00F93361" w:rsidRDefault="002A1CD2" w:rsidP="00500992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Cs/>
                <w:color w:val="FFFFFF" w:themeColor="background1"/>
                <w:u w:val="none"/>
              </w:rPr>
            </w:pPr>
            <w:hyperlink r:id="rId70" w:history="1">
              <w:r w:rsidR="00F93361" w:rsidRPr="00F93361">
                <w:rPr>
                  <w:rStyle w:val="Lienhypertexte"/>
                  <w:rFonts w:ascii="Roboto" w:hAnsi="Roboto"/>
                  <w:b/>
                  <w:bCs/>
                  <w:color w:val="FFFFFF" w:themeColor="background1"/>
                  <w:u w:val="none"/>
                </w:rPr>
                <w:t>Mot-clé (154)</w:t>
              </w:r>
            </w:hyperlink>
          </w:p>
        </w:tc>
        <w:tc>
          <w:tcPr>
            <w:tcW w:w="850" w:type="dxa"/>
            <w:shd w:val="clear" w:color="auto" w:fill="2C3E50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Trafic</w:t>
            </w:r>
          </w:p>
          <w:p w:rsidR="00F93361" w:rsidRPr="00F93361" w:rsidRDefault="00F93361" w:rsidP="00500992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SEO</w:t>
            </w:r>
          </w:p>
        </w:tc>
        <w:tc>
          <w:tcPr>
            <w:tcW w:w="851" w:type="dxa"/>
            <w:shd w:val="clear" w:color="auto" w:fill="2C3E50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Pos.</w:t>
            </w:r>
          </w:p>
        </w:tc>
        <w:tc>
          <w:tcPr>
            <w:tcW w:w="7125" w:type="dxa"/>
            <w:shd w:val="clear" w:color="auto" w:fill="2C3E50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Page positionnée</w:t>
            </w:r>
          </w:p>
        </w:tc>
        <w:tc>
          <w:tcPr>
            <w:tcW w:w="1238" w:type="dxa"/>
            <w:shd w:val="clear" w:color="auto" w:fill="2C3E50"/>
            <w:noWrap/>
            <w:hideMark/>
          </w:tcPr>
          <w:p w:rsidR="00F93361" w:rsidRPr="00F93361" w:rsidRDefault="00F93361" w:rsidP="001A52A5">
            <w:pPr>
              <w:spacing w:after="0" w:line="240" w:lineRule="auto"/>
              <w:ind w:left="3" w:right="213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Recherche</w:t>
            </w:r>
          </w:p>
          <w:p w:rsidR="00F93361" w:rsidRPr="00F93361" w:rsidRDefault="00F93361" w:rsidP="001A52A5">
            <w:pPr>
              <w:spacing w:after="0" w:line="240" w:lineRule="auto"/>
              <w:ind w:left="3" w:right="213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France</w:t>
            </w:r>
          </w:p>
        </w:tc>
        <w:tc>
          <w:tcPr>
            <w:tcW w:w="1843" w:type="dxa"/>
            <w:shd w:val="clear" w:color="auto" w:fill="2C3E50"/>
            <w:noWrap/>
            <w:hideMark/>
          </w:tcPr>
          <w:p w:rsidR="00F93361" w:rsidRPr="00F93361" w:rsidRDefault="00F93361" w:rsidP="00500992">
            <w:pPr>
              <w:spacing w:after="0" w:line="240" w:lineRule="auto"/>
              <w:ind w:left="92" w:right="213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proofErr w:type="spellStart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Nbe</w:t>
            </w:r>
            <w:proofErr w:type="spellEnd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 xml:space="preserve"> de résultats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Promotion table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1" w:tgtFrame="_blank" w:tooltip="http://www.gravittax.fr/promotion-du-mois/promotion-table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/promotion-du-mois/promotion-table-travail/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 xml:space="preserve">446 000 </w:t>
            </w:r>
            <w:proofErr w:type="spellStart"/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000</w:t>
            </w:r>
            <w:proofErr w:type="spellEnd"/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Solution de stockage </w:t>
            </w: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industriel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2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9 250 000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accumulation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3" w:tgtFrame="_blank" w:tooltip="http://www.gravittax.fr/stockage/stockage-statique/stockage-palettes-accumulation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/stockage/stockage-statique/stockage-palettes-accumulation/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466 000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Palette </w:t>
            </w: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manurack</w:t>
            </w:r>
            <w:proofErr w:type="spellEnd"/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4" w:tgtFrame="_blank" w:tooltip="http://www.gravittax.fr/equipement-manutention/bacs-conteneurs-palettes/palettes-a-chandelles-manurack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/equipement-manutention/bacs-conteneurs-palettes/palettes-a-chandelles-manurack/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23 800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Rail dynamique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5" w:tgtFrame="_blank" w:tooltip="http://www.gravittax.fr/stockage/stockage-dynamique/rayonnage-dynam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/stockage/stockage-dynamique/rayonnage-dynamique-palettes/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466 000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de stockage palette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6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372 000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Bac à bec en polypropylène alvéolaire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7" w:tgtFrame="_blank" w:tooltip="http://www.gravittax.fr/equipement-manutention/bacs-conteneurs-palettes/bacs-plastiqu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-manutention/bacs-conteneurs-palettes/bacs-plastique/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4 140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pour palette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8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780 000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à palettes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9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440 000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Amenagement</w:t>
            </w:r>
            <w:proofErr w:type="spellEnd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entrepot</w:t>
            </w:r>
            <w:proofErr w:type="spellEnd"/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80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46 400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a palettes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81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644 000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Matériel de stockage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82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32 100 000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rayonnage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83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230 000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rack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84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669 000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Plate forme industrielle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85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5 040 000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de stockage prix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86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534 000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Mezzanine atelier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87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545 000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Plate forme stockage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88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10 800 000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Materiel</w:t>
            </w:r>
            <w:proofErr w:type="spellEnd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entrepot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89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793 000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Equipement </w:t>
            </w: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entrepot</w:t>
            </w:r>
            <w:proofErr w:type="spellEnd"/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0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726 000</w:t>
            </w:r>
          </w:p>
        </w:tc>
      </w:tr>
      <w:tr w:rsidR="00E9259B" w:rsidRPr="00F93361" w:rsidTr="00500992">
        <w:trPr>
          <w:trHeight w:val="255"/>
        </w:trPr>
        <w:tc>
          <w:tcPr>
            <w:tcW w:w="3686" w:type="dxa"/>
            <w:shd w:val="clear" w:color="auto" w:fill="2C3E50"/>
            <w:noWrap/>
            <w:vAlign w:val="center"/>
            <w:hideMark/>
          </w:tcPr>
          <w:p w:rsidR="00E9259B" w:rsidRPr="00F93361" w:rsidRDefault="002A1CD2" w:rsidP="00500992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Cs/>
                <w:color w:val="FFFFFF" w:themeColor="background1"/>
                <w:u w:val="none"/>
              </w:rPr>
            </w:pPr>
            <w:hyperlink r:id="rId91" w:history="1">
              <w:r w:rsidR="00E9259B" w:rsidRPr="00F93361">
                <w:rPr>
                  <w:rStyle w:val="Lienhypertexte"/>
                  <w:rFonts w:ascii="Roboto" w:hAnsi="Roboto"/>
                  <w:b/>
                  <w:bCs/>
                  <w:color w:val="FFFFFF" w:themeColor="background1"/>
                  <w:u w:val="none"/>
                </w:rPr>
                <w:t>Mot-clé (154)</w:t>
              </w:r>
            </w:hyperlink>
          </w:p>
        </w:tc>
        <w:tc>
          <w:tcPr>
            <w:tcW w:w="850" w:type="dxa"/>
            <w:shd w:val="clear" w:color="auto" w:fill="2C3E50"/>
            <w:noWrap/>
            <w:vAlign w:val="center"/>
            <w:hideMark/>
          </w:tcPr>
          <w:p w:rsidR="00E9259B" w:rsidRPr="00F93361" w:rsidRDefault="00E9259B" w:rsidP="00500992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Trafic</w:t>
            </w:r>
          </w:p>
          <w:p w:rsidR="00E9259B" w:rsidRPr="00F93361" w:rsidRDefault="00E9259B" w:rsidP="00500992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SEO</w:t>
            </w:r>
          </w:p>
        </w:tc>
        <w:tc>
          <w:tcPr>
            <w:tcW w:w="851" w:type="dxa"/>
            <w:shd w:val="clear" w:color="auto" w:fill="2C3E50"/>
            <w:noWrap/>
            <w:vAlign w:val="center"/>
            <w:hideMark/>
          </w:tcPr>
          <w:p w:rsidR="00E9259B" w:rsidRPr="00F93361" w:rsidRDefault="00E9259B" w:rsidP="00500992">
            <w:pPr>
              <w:spacing w:after="0" w:line="240" w:lineRule="auto"/>
              <w:ind w:right="-109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Pos.</w:t>
            </w:r>
          </w:p>
        </w:tc>
        <w:tc>
          <w:tcPr>
            <w:tcW w:w="7125" w:type="dxa"/>
            <w:shd w:val="clear" w:color="auto" w:fill="2C3E50"/>
            <w:noWrap/>
            <w:vAlign w:val="center"/>
            <w:hideMark/>
          </w:tcPr>
          <w:p w:rsidR="00E9259B" w:rsidRPr="00F93361" w:rsidRDefault="00E9259B" w:rsidP="00500992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Page positionnée</w:t>
            </w:r>
          </w:p>
        </w:tc>
        <w:tc>
          <w:tcPr>
            <w:tcW w:w="1238" w:type="dxa"/>
            <w:shd w:val="clear" w:color="auto" w:fill="2C3E50"/>
            <w:noWrap/>
            <w:hideMark/>
          </w:tcPr>
          <w:p w:rsidR="00E9259B" w:rsidRPr="00F93361" w:rsidRDefault="00E9259B" w:rsidP="001A52A5">
            <w:pPr>
              <w:spacing w:after="0" w:line="240" w:lineRule="auto"/>
              <w:ind w:left="3" w:right="213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Recherche</w:t>
            </w:r>
          </w:p>
          <w:p w:rsidR="00E9259B" w:rsidRPr="00F93361" w:rsidRDefault="00E9259B" w:rsidP="001A52A5">
            <w:pPr>
              <w:spacing w:after="0" w:line="240" w:lineRule="auto"/>
              <w:ind w:left="3" w:right="213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France</w:t>
            </w:r>
          </w:p>
        </w:tc>
        <w:tc>
          <w:tcPr>
            <w:tcW w:w="1843" w:type="dxa"/>
            <w:shd w:val="clear" w:color="auto" w:fill="2C3E50"/>
            <w:noWrap/>
            <w:hideMark/>
          </w:tcPr>
          <w:p w:rsidR="00E9259B" w:rsidRPr="00F93361" w:rsidRDefault="00E9259B" w:rsidP="00500992">
            <w:pPr>
              <w:spacing w:after="0" w:line="240" w:lineRule="auto"/>
              <w:ind w:left="92" w:right="213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proofErr w:type="spellStart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Nbe</w:t>
            </w:r>
            <w:proofErr w:type="spellEnd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 xml:space="preserve"> de résultats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Plateforme de stockage industrielle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2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1 050 000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Tables de travail atelier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3" w:tgtFrame="_blank" w:tooltip="http://www.gravittax.fr/equipement-manutention/mobilier-atelier/tables-postes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-manutention/mobilier-atelier/tables-postes-travail/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1 560 000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accumulation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4" w:tgtFrame="_blank" w:tooltip="http://www.gravittax.fr/stockage/stockage-statique/stockage-palettes-accumulation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/stockage/stockage-statique/stockage-palettes-accumulation/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42 700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Table de travail sur roulette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5" w:tgtFrame="_blank" w:tooltip="http://www.gravittax.fr/equipement-manutention/mobilier-atelier/tables-postes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-manutention/mobilier-atelier/tables-postes-travail/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578 000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Plate-forme industrielle de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96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634 000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Signalétique </w:t>
            </w: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entrepot</w:t>
            </w:r>
            <w:proofErr w:type="spellEnd"/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F93361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F93361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7" w:tgtFrame="_blank" w:tooltip="http://www.gravittax.fr/equipement-manutention/signaletique-entrepot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signaletique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entrepots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131 000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palettes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8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666 000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Tables de travail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9" w:tgtFrame="_blank" w:tooltip="http://www.gravittax.fr/equipement-manutention/mobilier-atelier/tables-postes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-manutention/mobilier-atelier/tables-postes-travail/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35 500 000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Equipement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0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1 480 000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rack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1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235 000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Rayonnages mobiles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2" w:tgtFrame="_blank" w:tooltip="http://www.gravittax.fr/stockage/stockage-statique/rayonnage-mobile-profilro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/stockage/stockage-statique/rayonnage-mobile-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profilrol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472 000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Etagere</w:t>
            </w:r>
            <w:proofErr w:type="spellEnd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 stockage industriel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3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329 000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en rack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4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592 000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stockage palette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5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261 000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Lisse rack de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6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101 000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Racks dynamiques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7" w:tgtFrame="_blank" w:tooltip="http://www.gravittax.fr/stockage/stockage-dynamique/rayonnage-dynam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/stockage/stockage-dynamique/rayonnage-dynamique-palettes/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110 000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Equipement de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8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15 600 000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horizontal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9" w:tgtFrame="_blank" w:tooltip="http://www.gravittax.fr/galerie/image-2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/galerie/image-2/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669 000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Le stockage dynamique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0" w:tgtFrame="_blank" w:tooltip="http://www.gravittax.fr/stockage/stockage-dynamique/rayonnage-dynam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/stockage/stockage-dynamique/rayonnage-dynamique-palettes/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16 100 000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a palettes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1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199 000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stockage bois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2" w:tgtFrame="_blank" w:tooltip="http://www.gravittax.fr/stockage/stockage-statique/rayonnage-charges-longues-cantilever/stockage-charges-longues-volumineuses-cantilever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/stockage/stockage-statique/rayonnage-charges-longues-cantilever/stockage-cha...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1A52A5">
            <w:pPr>
              <w:spacing w:after="0" w:line="240" w:lineRule="auto"/>
              <w:ind w:left="3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542 000</w:t>
            </w:r>
          </w:p>
        </w:tc>
      </w:tr>
    </w:tbl>
    <w:p w:rsidR="00E9259B" w:rsidRDefault="00E9259B">
      <w:r>
        <w:br w:type="page"/>
      </w:r>
    </w:p>
    <w:tbl>
      <w:tblPr>
        <w:tblW w:w="15593" w:type="dxa"/>
        <w:tblInd w:w="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3686"/>
        <w:gridCol w:w="850"/>
        <w:gridCol w:w="851"/>
        <w:gridCol w:w="7125"/>
        <w:gridCol w:w="1238"/>
        <w:gridCol w:w="1843"/>
      </w:tblGrid>
      <w:tr w:rsidR="00E9259B" w:rsidRPr="00F93361" w:rsidTr="00500992">
        <w:trPr>
          <w:trHeight w:val="255"/>
        </w:trPr>
        <w:tc>
          <w:tcPr>
            <w:tcW w:w="3686" w:type="dxa"/>
            <w:shd w:val="clear" w:color="auto" w:fill="2C3E50"/>
            <w:noWrap/>
            <w:vAlign w:val="center"/>
            <w:hideMark/>
          </w:tcPr>
          <w:p w:rsidR="00E9259B" w:rsidRPr="00F93361" w:rsidRDefault="002A1CD2" w:rsidP="00500992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Cs/>
                <w:color w:val="FFFFFF" w:themeColor="background1"/>
                <w:u w:val="none"/>
              </w:rPr>
            </w:pPr>
            <w:hyperlink r:id="rId113" w:history="1">
              <w:r w:rsidR="00E9259B" w:rsidRPr="00F93361">
                <w:rPr>
                  <w:rStyle w:val="Lienhypertexte"/>
                  <w:rFonts w:ascii="Roboto" w:hAnsi="Roboto"/>
                  <w:b/>
                  <w:bCs/>
                  <w:color w:val="FFFFFF" w:themeColor="background1"/>
                  <w:u w:val="none"/>
                </w:rPr>
                <w:t>Mot-clé (154)</w:t>
              </w:r>
            </w:hyperlink>
          </w:p>
        </w:tc>
        <w:tc>
          <w:tcPr>
            <w:tcW w:w="850" w:type="dxa"/>
            <w:shd w:val="clear" w:color="auto" w:fill="2C3E50"/>
            <w:noWrap/>
            <w:vAlign w:val="center"/>
            <w:hideMark/>
          </w:tcPr>
          <w:p w:rsidR="00E9259B" w:rsidRPr="00F93361" w:rsidRDefault="00E9259B" w:rsidP="00500992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Trafic</w:t>
            </w:r>
          </w:p>
          <w:p w:rsidR="00E9259B" w:rsidRPr="00F93361" w:rsidRDefault="00E9259B" w:rsidP="00500992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SEO</w:t>
            </w:r>
          </w:p>
        </w:tc>
        <w:tc>
          <w:tcPr>
            <w:tcW w:w="851" w:type="dxa"/>
            <w:shd w:val="clear" w:color="auto" w:fill="2C3E50"/>
            <w:noWrap/>
            <w:vAlign w:val="center"/>
            <w:hideMark/>
          </w:tcPr>
          <w:p w:rsidR="00E9259B" w:rsidRPr="00F93361" w:rsidRDefault="00E9259B" w:rsidP="00500992">
            <w:pPr>
              <w:spacing w:after="0" w:line="240" w:lineRule="auto"/>
              <w:ind w:right="-109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Pos.</w:t>
            </w:r>
          </w:p>
        </w:tc>
        <w:tc>
          <w:tcPr>
            <w:tcW w:w="7125" w:type="dxa"/>
            <w:shd w:val="clear" w:color="auto" w:fill="2C3E50"/>
            <w:noWrap/>
            <w:vAlign w:val="center"/>
            <w:hideMark/>
          </w:tcPr>
          <w:p w:rsidR="00E9259B" w:rsidRPr="00F93361" w:rsidRDefault="00E9259B" w:rsidP="00500992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Page positionnée</w:t>
            </w:r>
          </w:p>
        </w:tc>
        <w:tc>
          <w:tcPr>
            <w:tcW w:w="1238" w:type="dxa"/>
            <w:shd w:val="clear" w:color="auto" w:fill="2C3E50"/>
            <w:noWrap/>
            <w:hideMark/>
          </w:tcPr>
          <w:p w:rsidR="00E9259B" w:rsidRPr="00F93361" w:rsidRDefault="00E9259B" w:rsidP="00500992">
            <w:pPr>
              <w:spacing w:after="0" w:line="240" w:lineRule="auto"/>
              <w:ind w:left="3" w:right="-5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Recherche</w:t>
            </w:r>
          </w:p>
          <w:p w:rsidR="00E9259B" w:rsidRPr="00F93361" w:rsidRDefault="00E9259B" w:rsidP="00500992">
            <w:pPr>
              <w:spacing w:after="0" w:line="240" w:lineRule="auto"/>
              <w:ind w:left="3" w:right="-5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France</w:t>
            </w:r>
          </w:p>
        </w:tc>
        <w:tc>
          <w:tcPr>
            <w:tcW w:w="1843" w:type="dxa"/>
            <w:shd w:val="clear" w:color="auto" w:fill="2C3E50"/>
            <w:noWrap/>
            <w:hideMark/>
          </w:tcPr>
          <w:p w:rsidR="00E9259B" w:rsidRPr="00F93361" w:rsidRDefault="00E9259B" w:rsidP="00500992">
            <w:pPr>
              <w:spacing w:after="0" w:line="240" w:lineRule="auto"/>
              <w:ind w:left="92" w:right="213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proofErr w:type="spellStart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Nbe</w:t>
            </w:r>
            <w:proofErr w:type="spellEnd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 xml:space="preserve"> de résultats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Back de stockage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4" w:tgtFrame="_blank" w:tooltip="http://www.gravittax.fr/stockage/stockage-dynamique/rayonnage-dynamique-palettes-cart-pushback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/stockage/stockage-dynamique/rayonnage-dynamique-palettes-cart-pushback/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2 180 000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gravitaire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5" w:tgtFrame="_blank" w:tooltip="http://www.gravittax.fr/stockage/stockage-dynamiqu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/stockage/stockage-dynamique/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89 900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Archives mobiles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6" w:tgtFrame="_blank" w:tooltip="http://www.gravittax.fr/stockage/stockage-statique/rayonnage-mobile-profilro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/stockage/stockage-statique/rayonnage-mobile-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profilrol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 xml:space="preserve">367 000 </w:t>
            </w:r>
            <w:proofErr w:type="spellStart"/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000</w:t>
            </w:r>
            <w:proofErr w:type="spellEnd"/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Etagere</w:t>
            </w:r>
            <w:proofErr w:type="spellEnd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 dynamique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7" w:tgtFrame="_blank" w:tooltip="http://www.gravittax.fr/stockage/stockage-dynamique/rayonnage-dynamique-bacs-carton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/stockage/stockage-dynamique/rayonnage-dynamique-bacs-cartons/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516 000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palettes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8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581 000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Etagere</w:t>
            </w:r>
            <w:proofErr w:type="spellEnd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 de stockage industriel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9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333 000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Racks </w:t>
            </w:r>
            <w:proofErr w:type="gram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</w:t>
            </w:r>
            <w:proofErr w:type="gramEnd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 palettes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0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643 000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et manutention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1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924 000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manutention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2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925 000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mobile archives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3" w:tgtFrame="_blank" w:tooltip="http://www.gravittax.fr/stockage/stockage-statique/rayonnage-mobile-profilro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/stockage/stockage-statique/rayonnage-mobile-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profilrol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26 200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pour palette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4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439 000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par accumulation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5" w:tgtFrame="_blank" w:tooltip="http://www.gravittax.fr/stockage/stockage-statique/stockage-palettes-accumulation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/stockage/stockage-statique/stockage-palettes-accumulation/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carton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6" w:tgtFrame="_blank" w:tooltip="http://www.gravittax.fr/stockage/stockage-dynamique/rayonnage-dynamique-bacs-carton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/stockage/stockage-dynamique/rayonnage-dynamique-bacs-cartons/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220 000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mobile sur rails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7" w:tgtFrame="_blank" w:tooltip="http://www.gravittax.fr/stockage/stockage-statique/rayonnage-mobile-profilro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/stockage/stockage-statique/rayonnage-mobile-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profilrol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77 800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Palettier</w:t>
            </w:r>
            <w:proofErr w:type="spellEnd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 a accumulation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8" w:tgtFrame="_blank" w:tooltip="http://www.gravittax.fr/stockage/stockage-statique/stockage-palettes-accumulation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/stockage/stockage-statique/stockage-palettes-accumulation/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3 430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palettes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9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196 000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Rayonnages mobiles pour archives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30" w:tgtFrame="_blank" w:tooltip="http://www.gravittax.fr/stockage/stockage-statique/rayonnage-mobile-profilro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/stockage/stockage-statique/rayonnage-mobile-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profilrol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170 000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Prix rack de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31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541 000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Plateforme </w:t>
            </w: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metallique</w:t>
            </w:r>
            <w:proofErr w:type="spellEnd"/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132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551 000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Table de travail pour atelier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33" w:tgtFrame="_blank" w:tooltip="http://www.gravittax.fr/equipement-manutention/mobilier-atelier/tables-postes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-manutention/mobilier-atelier/tables-postes-travail/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17 300 000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Plateformes de stockage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134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1 340 000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Table travail atelier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35" w:tgtFrame="_blank" w:tooltip="http://www.gravittax.fr/equipement-manutention/mobilier-atelier/tables-postes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-manutention/mobilier-atelier/tables-postes-travail/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 xml:space="preserve">20 000 </w:t>
            </w:r>
            <w:proofErr w:type="spellStart"/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000</w:t>
            </w:r>
            <w:proofErr w:type="spellEnd"/>
          </w:p>
        </w:tc>
      </w:tr>
      <w:tr w:rsidR="00906DEF" w:rsidRPr="00F93361" w:rsidTr="00FA49C3">
        <w:trPr>
          <w:trHeight w:val="255"/>
        </w:trPr>
        <w:tc>
          <w:tcPr>
            <w:tcW w:w="3686" w:type="dxa"/>
            <w:shd w:val="clear" w:color="auto" w:fill="2C3E50"/>
            <w:noWrap/>
            <w:vAlign w:val="center"/>
            <w:hideMark/>
          </w:tcPr>
          <w:p w:rsidR="00906DEF" w:rsidRPr="00F93361" w:rsidRDefault="002A1CD2" w:rsidP="00FA49C3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Cs/>
                <w:color w:val="FFFFFF" w:themeColor="background1"/>
                <w:u w:val="none"/>
              </w:rPr>
            </w:pPr>
            <w:hyperlink r:id="rId136" w:history="1">
              <w:r w:rsidR="00906DEF" w:rsidRPr="00F93361">
                <w:rPr>
                  <w:rStyle w:val="Lienhypertexte"/>
                  <w:rFonts w:ascii="Roboto" w:hAnsi="Roboto"/>
                  <w:b/>
                  <w:bCs/>
                  <w:color w:val="FFFFFF" w:themeColor="background1"/>
                  <w:u w:val="none"/>
                </w:rPr>
                <w:t>Mot-clé (154)</w:t>
              </w:r>
            </w:hyperlink>
          </w:p>
        </w:tc>
        <w:tc>
          <w:tcPr>
            <w:tcW w:w="850" w:type="dxa"/>
            <w:shd w:val="clear" w:color="auto" w:fill="2C3E50"/>
            <w:noWrap/>
            <w:vAlign w:val="center"/>
            <w:hideMark/>
          </w:tcPr>
          <w:p w:rsidR="00906DEF" w:rsidRPr="00F93361" w:rsidRDefault="00906DEF" w:rsidP="00FA49C3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Trafic</w:t>
            </w:r>
          </w:p>
          <w:p w:rsidR="00906DEF" w:rsidRPr="00F93361" w:rsidRDefault="00906DEF" w:rsidP="00FA49C3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SEO</w:t>
            </w:r>
          </w:p>
        </w:tc>
        <w:tc>
          <w:tcPr>
            <w:tcW w:w="851" w:type="dxa"/>
            <w:shd w:val="clear" w:color="auto" w:fill="2C3E50"/>
            <w:noWrap/>
            <w:vAlign w:val="center"/>
            <w:hideMark/>
          </w:tcPr>
          <w:p w:rsidR="00906DEF" w:rsidRPr="00F93361" w:rsidRDefault="00906DEF" w:rsidP="00FA49C3">
            <w:pPr>
              <w:spacing w:after="0" w:line="240" w:lineRule="auto"/>
              <w:ind w:right="-109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Pos.</w:t>
            </w:r>
          </w:p>
        </w:tc>
        <w:tc>
          <w:tcPr>
            <w:tcW w:w="7125" w:type="dxa"/>
            <w:shd w:val="clear" w:color="auto" w:fill="2C3E50"/>
            <w:noWrap/>
            <w:vAlign w:val="center"/>
            <w:hideMark/>
          </w:tcPr>
          <w:p w:rsidR="00906DEF" w:rsidRPr="00F93361" w:rsidRDefault="00906DEF" w:rsidP="00FA49C3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Page positionnée</w:t>
            </w:r>
          </w:p>
        </w:tc>
        <w:tc>
          <w:tcPr>
            <w:tcW w:w="1238" w:type="dxa"/>
            <w:shd w:val="clear" w:color="auto" w:fill="2C3E50"/>
            <w:noWrap/>
            <w:hideMark/>
          </w:tcPr>
          <w:p w:rsidR="00906DEF" w:rsidRPr="00F93361" w:rsidRDefault="00906DEF" w:rsidP="00FA49C3">
            <w:pPr>
              <w:spacing w:after="0" w:line="240" w:lineRule="auto"/>
              <w:ind w:left="3" w:right="-5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Recherche</w:t>
            </w:r>
          </w:p>
          <w:p w:rsidR="00906DEF" w:rsidRPr="00F93361" w:rsidRDefault="00906DEF" w:rsidP="00FA49C3">
            <w:pPr>
              <w:spacing w:after="0" w:line="240" w:lineRule="auto"/>
              <w:ind w:left="3" w:right="-5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France</w:t>
            </w:r>
          </w:p>
        </w:tc>
        <w:tc>
          <w:tcPr>
            <w:tcW w:w="1843" w:type="dxa"/>
            <w:shd w:val="clear" w:color="auto" w:fill="2C3E50"/>
            <w:noWrap/>
            <w:hideMark/>
          </w:tcPr>
          <w:p w:rsidR="00906DEF" w:rsidRPr="00F93361" w:rsidRDefault="00906DEF" w:rsidP="00FA49C3">
            <w:pPr>
              <w:spacing w:after="0" w:line="240" w:lineRule="auto"/>
              <w:ind w:left="92" w:right="213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proofErr w:type="spellStart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Nbe</w:t>
            </w:r>
            <w:proofErr w:type="spellEnd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 xml:space="preserve"> de résultats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à accumulation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37" w:tgtFrame="_blank" w:tooltip="http://www.gravittax.fr/stockage/stockage-statique/stockage-palettes-accumulation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/stockage/stockage-statique/stockage-palettes-accumulation/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73 100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mobile pour archives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38" w:tgtFrame="_blank" w:tooltip="http://www.gravittax.fr/stockage/stockage-statique/rayonnage-mobile-profilro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/stockage/stockage-statique/rayonnage-mobile-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profilrol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144 000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matériel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39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38 400 000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Manutention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0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1 060 000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Manutention et stockage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1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946 000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Materiel</w:t>
            </w:r>
            <w:proofErr w:type="spellEnd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2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1 030 000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Rayonnages cantilever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3" w:tgtFrame="_blank" w:tooltip="http://www.gravittax.fr/stockage/stockage-statique/rayonnage-charges-longues-cantilever/stockage-charges-longues-volumineuses-cantilever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/stockage/stockage-statique/rayonnage-charges-longues-cantilever/stockage-cha...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65 900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panneaux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4" w:tgtFrame="_blank" w:tooltip="http://www.gravittax.fr/stockage/stockage-statique/rayonnage-charges-longues-cantilever/stockage-charges-longues-volumineuses-cantilever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/stockage/stockage-statique/rayonnage-charges-longues-cantilever/stockage-cha...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1 220 000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Plate forme </w:t>
            </w: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metallique</w:t>
            </w:r>
            <w:proofErr w:type="spellEnd"/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145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463 000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Tables d atelier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6" w:tgtFrame="_blank" w:tooltip="http://www.gravittax.fr/equipement-manutention/mobilier-atelier/tables-postes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-manutention/mobilier-atelier/tables-postes-travail/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3 220 000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Plate forme métallique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147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591 000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Stockage dynamique </w:t>
            </w: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definition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8" w:tgtFrame="_blank" w:tooltip="http://www.gravittax.fr/stockage/stockage-statiqu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203 000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Etabli électronicien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9" w:tgtFrame="_blank" w:tooltip="http://www.gravittax.fr/equipement-manutention/mobilier-atelier/etablis-atelier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etablis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-atelier/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34 300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Equipement de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0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17 700 000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Mezzanines industrielles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151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458 000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Matériels de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2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10 700 000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a palette prix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3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319 000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Table de travail d atelier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4" w:tgtFrame="_blank" w:tooltip="http://www.gravittax.fr/equipement-manutention/mobilier-atelier/tables-postes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-manutention/mobilier-atelier/tables-postes-travail/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660 000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archives mobile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5" w:tgtFrame="_blank" w:tooltip="http://www.gravittax.fr/stockage/stockage-statique/rayonnage-mobile-profilro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/stockage/stockage-statique/rayonnage-mobile-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profilrol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63 000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de rayonnage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6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388 000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Rayonnages mobiles archives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7" w:tgtFrame="_blank" w:tooltip="http://www.gravittax.fr/stockage/stockage-statique/rayonnage-mobile-profilro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/stockage/stockage-statique/rayonnage-mobile-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profilrol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123 000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Rayonnages à palettes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8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443 000</w:t>
            </w:r>
          </w:p>
        </w:tc>
      </w:tr>
      <w:tr w:rsidR="00906DEF" w:rsidRPr="00F93361" w:rsidTr="00FA49C3">
        <w:trPr>
          <w:trHeight w:val="255"/>
        </w:trPr>
        <w:tc>
          <w:tcPr>
            <w:tcW w:w="3686" w:type="dxa"/>
            <w:shd w:val="clear" w:color="auto" w:fill="2C3E50"/>
            <w:noWrap/>
            <w:vAlign w:val="center"/>
            <w:hideMark/>
          </w:tcPr>
          <w:p w:rsidR="00906DEF" w:rsidRPr="00F93361" w:rsidRDefault="002A1CD2" w:rsidP="00FA49C3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Cs/>
                <w:color w:val="FFFFFF" w:themeColor="background1"/>
                <w:u w:val="none"/>
              </w:rPr>
            </w:pPr>
            <w:hyperlink r:id="rId159" w:history="1">
              <w:r w:rsidR="00906DEF" w:rsidRPr="00F93361">
                <w:rPr>
                  <w:rStyle w:val="Lienhypertexte"/>
                  <w:rFonts w:ascii="Roboto" w:hAnsi="Roboto"/>
                  <w:b/>
                  <w:bCs/>
                  <w:color w:val="FFFFFF" w:themeColor="background1"/>
                  <w:u w:val="none"/>
                </w:rPr>
                <w:t>Mot-clé (154)</w:t>
              </w:r>
            </w:hyperlink>
          </w:p>
        </w:tc>
        <w:tc>
          <w:tcPr>
            <w:tcW w:w="850" w:type="dxa"/>
            <w:shd w:val="clear" w:color="auto" w:fill="2C3E50"/>
            <w:noWrap/>
            <w:vAlign w:val="center"/>
            <w:hideMark/>
          </w:tcPr>
          <w:p w:rsidR="00906DEF" w:rsidRPr="00F93361" w:rsidRDefault="00906DEF" w:rsidP="00FA49C3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Trafic</w:t>
            </w:r>
          </w:p>
          <w:p w:rsidR="00906DEF" w:rsidRPr="00F93361" w:rsidRDefault="00906DEF" w:rsidP="00FA49C3">
            <w:pPr>
              <w:spacing w:after="0" w:line="240" w:lineRule="auto"/>
              <w:ind w:left="-70" w:right="-7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SEO</w:t>
            </w:r>
          </w:p>
        </w:tc>
        <w:tc>
          <w:tcPr>
            <w:tcW w:w="851" w:type="dxa"/>
            <w:shd w:val="clear" w:color="auto" w:fill="2C3E50"/>
            <w:noWrap/>
            <w:vAlign w:val="center"/>
            <w:hideMark/>
          </w:tcPr>
          <w:p w:rsidR="00906DEF" w:rsidRPr="00F93361" w:rsidRDefault="00906DEF" w:rsidP="00FA49C3">
            <w:pPr>
              <w:spacing w:after="0" w:line="240" w:lineRule="auto"/>
              <w:ind w:right="-109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Pos.</w:t>
            </w:r>
          </w:p>
        </w:tc>
        <w:tc>
          <w:tcPr>
            <w:tcW w:w="7125" w:type="dxa"/>
            <w:shd w:val="clear" w:color="auto" w:fill="2C3E50"/>
            <w:noWrap/>
            <w:vAlign w:val="center"/>
            <w:hideMark/>
          </w:tcPr>
          <w:p w:rsidR="00906DEF" w:rsidRPr="00F93361" w:rsidRDefault="00906DEF" w:rsidP="00FA49C3">
            <w:pPr>
              <w:spacing w:after="0" w:line="240" w:lineRule="auto"/>
              <w:ind w:right="-189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Page positionnée</w:t>
            </w:r>
          </w:p>
        </w:tc>
        <w:tc>
          <w:tcPr>
            <w:tcW w:w="1238" w:type="dxa"/>
            <w:shd w:val="clear" w:color="auto" w:fill="2C3E50"/>
            <w:noWrap/>
            <w:hideMark/>
          </w:tcPr>
          <w:p w:rsidR="00906DEF" w:rsidRPr="00F93361" w:rsidRDefault="00906DEF" w:rsidP="00FA49C3">
            <w:pPr>
              <w:spacing w:after="0" w:line="240" w:lineRule="auto"/>
              <w:ind w:left="3" w:right="-5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Recherche</w:t>
            </w:r>
          </w:p>
          <w:p w:rsidR="00906DEF" w:rsidRPr="00F93361" w:rsidRDefault="00906DEF" w:rsidP="00FA49C3">
            <w:pPr>
              <w:spacing w:after="0" w:line="240" w:lineRule="auto"/>
              <w:ind w:left="3" w:right="-50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France</w:t>
            </w:r>
          </w:p>
        </w:tc>
        <w:tc>
          <w:tcPr>
            <w:tcW w:w="1843" w:type="dxa"/>
            <w:shd w:val="clear" w:color="auto" w:fill="2C3E50"/>
            <w:noWrap/>
            <w:hideMark/>
          </w:tcPr>
          <w:p w:rsidR="00906DEF" w:rsidRPr="00F93361" w:rsidRDefault="00906DEF" w:rsidP="00FA49C3">
            <w:pPr>
              <w:spacing w:after="0" w:line="240" w:lineRule="auto"/>
              <w:ind w:left="92" w:right="213"/>
              <w:jc w:val="center"/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</w:pPr>
            <w:proofErr w:type="spellStart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>Nbe</w:t>
            </w:r>
            <w:proofErr w:type="spellEnd"/>
            <w:r w:rsidRPr="00F93361">
              <w:rPr>
                <w:rStyle w:val="Lienhypertexte"/>
                <w:rFonts w:ascii="Roboto" w:hAnsi="Roboto"/>
                <w:b/>
                <w:bCs/>
                <w:color w:val="FFFFFF" w:themeColor="background1"/>
                <w:u w:val="none"/>
              </w:rPr>
              <w:t xml:space="preserve"> de résultats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Matériel stockage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0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31 300 000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 dynamique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1" w:tgtFrame="_blank" w:tooltip="http://www.gravittax.fr/stockage/stockage-dynamique/rayonnage-dynam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/stockage/stockage-dynamique/rayonnage-dynamique-palettes/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10 200 000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Stockage de matériel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2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29 600 000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Matériel de manutention et de stockage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3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776 000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Mezzanine </w:t>
            </w:r>
            <w:proofErr w:type="spellStart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metallique</w:t>
            </w:r>
            <w:proofErr w:type="spellEnd"/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 xml:space="preserve"> industrielle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164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113 000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Atelier table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5" w:tgtFrame="_blank" w:tooltip="http://www.gravittax.fr/equipement-manutention/mobilier-atelier/tables-postes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-manutention/mobilier-atelier/tables-postes-travail/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41 900 000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à tablettes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6" w:tgtFrame="_blank" w:tooltip="http://www.gravittax.fr/stockage/stockage-statique/rayonnage-statique-stockage-manuel/rayonnage-tablettes-profilher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/stockage/stockage-statique/rayonnage-statique-stockage-manuel/rayonnage-tabl...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464 000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Siège assis debout inox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7" w:tgtFrame="_blank" w:tooltip="http://www.gravittax.fr/equipement-manutention/mobilier-atelier/sieges-atelier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sieges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-atelier/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29 800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Table pour atelier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8" w:tgtFrame="_blank" w:tooltip="http://www.gravittax.fr/equipement-manutention/mobilier-atelier/tables-postes-travai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equipement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-manutention/mobilier-atelier/tables-postes-travail/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31 400 000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Mezzanine d’atelier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169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430 000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Bac de stockage industriel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70" w:tgtFrame="_blank" w:tooltip="http://www.gravittax.fr/" w:history="1">
              <w:proofErr w:type="gram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./</w:t>
              </w:r>
              <w:proofErr w:type="gram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 (accueil)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583 000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Rack rangement palette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71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410 000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Rayonnage mobile archive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72" w:tgtFrame="_blank" w:tooltip="http://www.gravittax.fr/stockage/stockage-statique/rayonnage-mobile-profilrol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/stockage/stockage-statique/rayonnage-mobile-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profilrol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16 100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Prix mezzanine industrielle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FFFFF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val="en-US" w:eastAsia="fr-FR"/>
              </w:rPr>
            </w:pPr>
            <w:hyperlink r:id="rId173" w:tgtFrame="_blank" w:tooltip="http://www.gravittax.fr/stockage/stockage-statique/plate-forme-mezzanine-stockage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stockage-statique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/plate-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forme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-mezzanine-</w:t>
              </w:r>
              <w:proofErr w:type="spellStart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stockage</w:t>
              </w:r>
              <w:proofErr w:type="spellEnd"/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 w:eastAsia="fr-FR"/>
                </w:rPr>
                <w:t>/</w:t>
              </w:r>
            </w:hyperlink>
          </w:p>
        </w:tc>
        <w:tc>
          <w:tcPr>
            <w:tcW w:w="1238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193 000</w:t>
            </w:r>
          </w:p>
        </w:tc>
      </w:tr>
      <w:tr w:rsidR="00F93361" w:rsidRPr="00760CCA" w:rsidTr="00500992">
        <w:trPr>
          <w:trHeight w:val="255"/>
        </w:trPr>
        <w:tc>
          <w:tcPr>
            <w:tcW w:w="3686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3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Dimension rack stockage</w:t>
            </w:r>
          </w:p>
        </w:tc>
        <w:tc>
          <w:tcPr>
            <w:tcW w:w="850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left="-70" w:right="-70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000000" w:fill="F5F6F8"/>
            <w:noWrap/>
            <w:vAlign w:val="center"/>
            <w:hideMark/>
          </w:tcPr>
          <w:p w:rsidR="00F93361" w:rsidRPr="00760CCA" w:rsidRDefault="00F93361" w:rsidP="00500992">
            <w:pPr>
              <w:spacing w:after="0" w:line="240" w:lineRule="auto"/>
              <w:ind w:right="-109"/>
              <w:jc w:val="center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125" w:type="dxa"/>
            <w:shd w:val="clear" w:color="000000" w:fill="F5F6F8"/>
            <w:noWrap/>
            <w:vAlign w:val="center"/>
            <w:hideMark/>
          </w:tcPr>
          <w:p w:rsidR="00F93361" w:rsidRPr="00760CCA" w:rsidRDefault="002A1CD2" w:rsidP="00500992">
            <w:pPr>
              <w:spacing w:after="0" w:line="240" w:lineRule="auto"/>
              <w:ind w:right="-189"/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74" w:tgtFrame="_blank" w:tooltip="http://www.gravittax.fr/stockage/stockage-statique/rayonnage-statique-palettes/" w:history="1">
              <w:r w:rsidR="00F93361" w:rsidRPr="00760CCA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fr-FR"/>
                </w:rPr>
                <w:t>/stockage/stockage-statique/rayonnage-statique-palettes/</w:t>
              </w:r>
            </w:hyperlink>
          </w:p>
        </w:tc>
        <w:tc>
          <w:tcPr>
            <w:tcW w:w="1238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3" w:right="-50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843" w:type="dxa"/>
            <w:shd w:val="clear" w:color="000000" w:fill="F5F6F8"/>
            <w:noWrap/>
            <w:hideMark/>
          </w:tcPr>
          <w:p w:rsidR="00F93361" w:rsidRPr="00760CCA" w:rsidRDefault="00F93361" w:rsidP="00500992">
            <w:pPr>
              <w:spacing w:after="0" w:line="240" w:lineRule="auto"/>
              <w:ind w:left="92" w:right="213"/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</w:pPr>
            <w:r w:rsidRPr="00760CCA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fr-FR"/>
              </w:rPr>
              <w:t>458 000</w:t>
            </w:r>
          </w:p>
        </w:tc>
      </w:tr>
    </w:tbl>
    <w:p w:rsidR="00F93361" w:rsidRDefault="00F93361" w:rsidP="00F93361">
      <w:pPr>
        <w:rPr>
          <w:rFonts w:ascii="Verdana" w:hAnsi="Verdana"/>
          <w:sz w:val="20"/>
          <w:szCs w:val="20"/>
        </w:rPr>
      </w:pPr>
    </w:p>
    <w:p w:rsidR="00E46B36" w:rsidRDefault="00E46B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46B36" w:rsidRPr="00E46B36" w:rsidRDefault="00E46B36" w:rsidP="00E46B36">
      <w:pPr>
        <w:pStyle w:val="Titre1"/>
        <w:spacing w:before="0" w:after="360"/>
        <w:rPr>
          <w:rFonts w:ascii="Ubuntu" w:hAnsi="Ubuntu"/>
          <w:color w:val="E25046"/>
          <w:lang w:val="fr-FR"/>
        </w:rPr>
      </w:pPr>
      <w:r w:rsidRPr="00E46B36">
        <w:rPr>
          <w:rFonts w:ascii="Ubuntu" w:hAnsi="Ubuntu"/>
          <w:color w:val="E25046"/>
          <w:lang w:val="fr-FR"/>
        </w:rPr>
        <w:t>Liste des pages positionnées</w:t>
      </w:r>
      <w:r w:rsidR="00003652">
        <w:rPr>
          <w:rFonts w:ascii="Ubuntu" w:hAnsi="Ubuntu"/>
          <w:color w:val="E25046"/>
          <w:lang w:val="fr-FR"/>
        </w:rPr>
        <w:t> :</w:t>
      </w:r>
    </w:p>
    <w:p w:rsidR="00F93361" w:rsidRDefault="00E46B36" w:rsidP="00F93361">
      <w:pPr>
        <w:rPr>
          <w:rFonts w:ascii="Verdana" w:hAnsi="Verdana"/>
          <w:sz w:val="20"/>
          <w:szCs w:val="20"/>
        </w:rPr>
      </w:pPr>
      <w:r w:rsidRPr="00E46B36">
        <w:rPr>
          <w:rFonts w:ascii="Verdana" w:hAnsi="Verdana"/>
          <w:sz w:val="20"/>
          <w:szCs w:val="20"/>
        </w:rPr>
        <w:t>Le tableau liste l’ensemble des pages du site (</w:t>
      </w:r>
      <w:proofErr w:type="spellStart"/>
      <w:r w:rsidRPr="00E46B36">
        <w:rPr>
          <w:rFonts w:ascii="Verdana" w:hAnsi="Verdana"/>
          <w:sz w:val="20"/>
          <w:szCs w:val="20"/>
        </w:rPr>
        <w:t>URLs</w:t>
      </w:r>
      <w:proofErr w:type="spellEnd"/>
      <w:r w:rsidRPr="00E46B36">
        <w:rPr>
          <w:rFonts w:ascii="Verdana" w:hAnsi="Verdana"/>
          <w:sz w:val="20"/>
          <w:szCs w:val="20"/>
        </w:rPr>
        <w:t>) positionnées en 1ère page des résultats de Google.fr.</w:t>
      </w:r>
      <w:r w:rsidR="00FF1DAA">
        <w:rPr>
          <w:rFonts w:ascii="Verdana" w:hAnsi="Verdana"/>
          <w:sz w:val="20"/>
          <w:szCs w:val="20"/>
        </w:rPr>
        <w:t xml:space="preserve"> Vous y trouverez le </w:t>
      </w:r>
      <w:proofErr w:type="spellStart"/>
      <w:r w:rsidR="00FF1DAA">
        <w:rPr>
          <w:rFonts w:ascii="Verdana" w:hAnsi="Verdana"/>
          <w:sz w:val="20"/>
          <w:szCs w:val="20"/>
        </w:rPr>
        <w:t>title</w:t>
      </w:r>
      <w:proofErr w:type="spellEnd"/>
      <w:r w:rsidR="00FF1DAA">
        <w:rPr>
          <w:rFonts w:ascii="Verdana" w:hAnsi="Verdana"/>
          <w:sz w:val="20"/>
          <w:szCs w:val="20"/>
        </w:rPr>
        <w:t>, la méta-description, les keywords, les mots-clés ayant permis d’accéder à la page ainsi que le nombre de mot</w:t>
      </w:r>
      <w:r w:rsidR="00003652">
        <w:rPr>
          <w:rFonts w:ascii="Verdana" w:hAnsi="Verdana"/>
          <w:sz w:val="20"/>
          <w:szCs w:val="20"/>
        </w:rPr>
        <w:t>s</w:t>
      </w:r>
      <w:r w:rsidR="00FF1DAA">
        <w:rPr>
          <w:rFonts w:ascii="Verdana" w:hAnsi="Verdana"/>
          <w:sz w:val="20"/>
          <w:szCs w:val="20"/>
        </w:rPr>
        <w:t xml:space="preserve"> et le ratio texte/code exprimé en pourcentage. </w:t>
      </w:r>
    </w:p>
    <w:tbl>
      <w:tblPr>
        <w:tblStyle w:val="Trameclaire-Accent1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85" w:type="dxa"/>
          <w:bottom w:w="85" w:type="dxa"/>
        </w:tblCellMar>
        <w:tblLook w:val="0480"/>
      </w:tblPr>
      <w:tblGrid>
        <w:gridCol w:w="2802"/>
        <w:gridCol w:w="12899"/>
      </w:tblGrid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F1DAA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F1DAA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Default="00E70116" w:rsidP="00E70116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E70116" w:rsidRDefault="002A1CD2" w:rsidP="00E70116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hyperlink r:id="rId175" w:history="1">
              <w:r w:rsidR="00E70116" w:rsidRPr="00E70116">
                <w:rPr>
                  <w:rStyle w:val="Lienhypertexte"/>
                  <w:rFonts w:ascii="Verdana" w:eastAsia="Times New Roman" w:hAnsi="Verdana" w:cs="Times New Roman"/>
                  <w:sz w:val="20"/>
                  <w:lang w:eastAsia="fr-FR"/>
                </w:rPr>
                <w:t>http://www.gravittax.fr/stockage/stockage-statique/rayonnage-statique-palettes/</w:t>
              </w:r>
            </w:hyperlink>
          </w:p>
          <w:p w:rsidR="00E70116" w:rsidRPr="0094576A" w:rsidRDefault="00E70116" w:rsidP="00E70116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Rayonnage statique pour palettes </w:t>
            </w:r>
            <w:proofErr w:type="spellStart"/>
            <w:r w:rsidRPr="0094576A">
              <w:rPr>
                <w:rFonts w:ascii="Verdana" w:eastAsia="Times New Roman" w:hAnsi="Verdana" w:cs="Times New Roman"/>
                <w:sz w:val="20"/>
                <w:lang w:eastAsia="fr-FR"/>
              </w:rPr>
              <w:t>ProfilRack</w:t>
            </w:r>
            <w:proofErr w:type="spellEnd"/>
            <w:r w:rsidRPr="0094576A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– </w:t>
            </w:r>
            <w:proofErr w:type="spellStart"/>
            <w:r w:rsidRPr="0094576A">
              <w:rPr>
                <w:rFonts w:ascii="Verdana" w:eastAsia="Times New Roman" w:hAnsi="Verdana" w:cs="Times New Roman"/>
                <w:sz w:val="20"/>
                <w:lang w:eastAsia="fr-FR"/>
              </w:rPr>
              <w:t>Gravittax</w:t>
            </w:r>
            <w:proofErr w:type="spellEnd"/>
          </w:p>
          <w:p w:rsidR="00E70116" w:rsidRPr="0094576A" w:rsidRDefault="00E70116" w:rsidP="00E70116">
            <w:pPr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Le rayonnage métallique </w:t>
            </w:r>
            <w:proofErr w:type="spellStart"/>
            <w:r w:rsidRPr="0094576A">
              <w:rPr>
                <w:rFonts w:ascii="Verdana" w:eastAsia="Times New Roman" w:hAnsi="Verdana" w:cs="Times New Roman"/>
                <w:sz w:val="20"/>
                <w:lang w:eastAsia="fr-FR"/>
              </w:rPr>
              <w:t>ProfilRack</w:t>
            </w:r>
            <w:proofErr w:type="spellEnd"/>
            <w:r w:rsidRPr="0094576A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peut stocker des charges lourdes et volumineuses palett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es, conteneurs, pneus, tourets, </w:t>
            </w:r>
            <w:r w:rsidRPr="0094576A">
              <w:rPr>
                <w:rFonts w:ascii="Verdana" w:eastAsia="Times New Roman" w:hAnsi="Verdana" w:cs="Times New Roman"/>
                <w:sz w:val="20"/>
                <w:lang w:eastAsia="fr-FR"/>
              </w:rPr>
              <w:t>panneaux bois, rouleaux, fûts</w:t>
            </w:r>
          </w:p>
          <w:p w:rsidR="00E70116" w:rsidRPr="0094576A" w:rsidRDefault="00E70116" w:rsidP="00E70116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E70116" w:rsidRDefault="00E70116" w:rsidP="00BC02EF">
            <w:pPr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Rack de stockage, Rack stockage, Rack a palette, Rack palette, Rack à palette, Rayonnage palette, Stockage palette, Rack à palettes, Rayonnage à palette, Rayonnage a palette, Rack de stockage palette, Rack pour palette, Rayonnage à palettes, Rack a palettes, Rack rayonnage, Stockage rack, Rack de stockage prix, Rack palettes, Rayonnage rack, Stockage en rack, Rack stockage palette, Lisse rack de stockage, Rayonnage a palettes, Stockage palettes, Racks a palettes, Rayonnage pour palette, Rayonnage palettes, Prix rack de stockage, Rack a palette prix, Rack de rayonnage, Rayonnages à palettes, Rack rangement palette, Dimension rack stockage</w:t>
            </w:r>
          </w:p>
          <w:p w:rsidR="00E70116" w:rsidRPr="00BC02EF" w:rsidRDefault="00E70116" w:rsidP="00BC02EF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1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868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16.1%</w:t>
            </w: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BC02EF" w:rsidRDefault="00E70116" w:rsidP="00E70116">
            <w:pPr>
              <w:spacing w:after="120"/>
              <w:rPr>
                <w:rFonts w:ascii="Verdana" w:eastAsia="Times New Roman" w:hAnsi="Verdana" w:cs="Times New Roman"/>
                <w:b w:val="0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  <w:r w:rsidR="00BC02EF">
              <w:rPr>
                <w:rFonts w:ascii="Verdana" w:eastAsia="Times New Roman" w:hAnsi="Verdana" w:cs="Times New Roman"/>
                <w:b w:val="0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Default="00E70116" w:rsidP="00E70116">
            <w:pPr>
              <w:rPr>
                <w:rFonts w:ascii="Verdana" w:hAnsi="Verdana"/>
                <w:sz w:val="20"/>
                <w:szCs w:val="20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E70116" w:rsidRPr="00E70116" w:rsidRDefault="002A1CD2" w:rsidP="00E70116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76" w:history="1">
              <w:r w:rsidR="00E70116" w:rsidRPr="00E70116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</w:t>
              </w:r>
            </w:hyperlink>
            <w:r w:rsidR="00E70116" w:rsidRPr="00E701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70116" w:rsidRDefault="00E70116" w:rsidP="00E70116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52CE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  <w:r w:rsidRPr="006752CE">
              <w:rPr>
                <w:rFonts w:ascii="Verdana" w:hAnsi="Verdana"/>
                <w:sz w:val="20"/>
                <w:szCs w:val="20"/>
              </w:rPr>
              <w:t xml:space="preserve"> - Solutions de stockage industriel</w:t>
            </w:r>
          </w:p>
          <w:p w:rsidR="00E70116" w:rsidRPr="006752CE" w:rsidRDefault="00E70116" w:rsidP="00E70116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752CE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  <w:r w:rsidRPr="006752CE">
              <w:rPr>
                <w:rFonts w:ascii="Verdana" w:hAnsi="Verdana"/>
                <w:sz w:val="20"/>
                <w:szCs w:val="20"/>
              </w:rPr>
              <w:t xml:space="preserve"> vous propose une solution globale d’aménagement clé en main, en stockage dynamique, pour bacs, cartons et </w:t>
            </w:r>
            <w:proofErr w:type="spellStart"/>
            <w:r w:rsidRPr="006752CE">
              <w:rPr>
                <w:rFonts w:ascii="Verdana" w:hAnsi="Verdana"/>
                <w:sz w:val="20"/>
                <w:szCs w:val="20"/>
              </w:rPr>
              <w:t>palettiers</w:t>
            </w:r>
            <w:proofErr w:type="spellEnd"/>
            <w:r w:rsidRPr="006752CE">
              <w:rPr>
                <w:rFonts w:ascii="Verdana" w:hAnsi="Verdana"/>
                <w:sz w:val="20"/>
                <w:szCs w:val="20"/>
              </w:rPr>
              <w:t>, et rayonnage statique, avec rack à palettes, rayonnage pour stockage manuel, plateforme, stockage mobile, cantilever, en intégration ou sur mesure</w:t>
            </w:r>
          </w:p>
          <w:p w:rsidR="00E70116" w:rsidRPr="0094576A" w:rsidRDefault="00E70116" w:rsidP="00E70116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E70116" w:rsidRPr="00D45038" w:rsidRDefault="00E70116" w:rsidP="00E70116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Ettax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rangement industriel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stockage industriel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ettax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catalogue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ettax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genas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materiel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de stockage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solution de stockage industriel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amenagement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entrepot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matériel de stockage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materiel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entrepot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equipement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entrepot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plateforme de stockage industrielle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equipement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stockage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etagere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stockage industriel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équipement de stockage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etagere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de stockage industriel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stockage et manutention, stockage manutention, stockage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materiel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, manutention stockage, manutention et stockage,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materiel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stockage, </w:t>
            </w:r>
            <w:proofErr w:type="spellStart"/>
            <w:r w:rsidRPr="00D45038">
              <w:rPr>
                <w:rFonts w:ascii="Verdana" w:hAnsi="Verdana"/>
                <w:sz w:val="20"/>
                <w:szCs w:val="20"/>
              </w:rPr>
              <w:t>equipement</w:t>
            </w:r>
            <w:proofErr w:type="spellEnd"/>
            <w:r w:rsidRPr="00D45038">
              <w:rPr>
                <w:rFonts w:ascii="Verdana" w:hAnsi="Verdana"/>
                <w:sz w:val="20"/>
                <w:szCs w:val="20"/>
              </w:rPr>
              <w:t xml:space="preserve"> de stockage, matériels de stockage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matériel stockage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D45038">
              <w:rPr>
                <w:rFonts w:ascii="Verdana" w:hAnsi="Verdana"/>
                <w:sz w:val="20"/>
                <w:szCs w:val="20"/>
              </w:rPr>
              <w:t>stockage de matériel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matériel de manutention et de stockage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45038">
              <w:rPr>
                <w:rFonts w:ascii="Verdana" w:hAnsi="Verdana"/>
                <w:sz w:val="20"/>
                <w:szCs w:val="20"/>
              </w:rPr>
              <w:t xml:space="preserve"> bac de stockage industriel</w:t>
            </w:r>
          </w:p>
          <w:p w:rsidR="00E70116" w:rsidRPr="00BC02EF" w:rsidRDefault="00E70116" w:rsidP="00BC02EF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795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16.91%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Default="00E70116" w:rsidP="00E70116">
            <w:pPr>
              <w:rPr>
                <w:rFonts w:ascii="Verdana" w:hAnsi="Verdana"/>
                <w:sz w:val="20"/>
                <w:szCs w:val="20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E70116" w:rsidRDefault="002A1CD2" w:rsidP="00BC02EF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77" w:history="1">
              <w:r w:rsidR="00E70116" w:rsidRPr="00E70116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http://www.gravittax.fr/stockage/stockage-statique/plate-forme-mezzanine-stockage/</w:t>
              </w:r>
            </w:hyperlink>
            <w:r w:rsidR="00E70116" w:rsidRPr="00E701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70116" w:rsidRDefault="00E70116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00992">
              <w:rPr>
                <w:rFonts w:ascii="Verdana" w:hAnsi="Verdana"/>
                <w:sz w:val="20"/>
                <w:szCs w:val="20"/>
              </w:rPr>
              <w:t xml:space="preserve">Plate-forme - Mezzanine industrielle - </w:t>
            </w:r>
            <w:proofErr w:type="spellStart"/>
            <w:r w:rsidRPr="00500992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E70116" w:rsidRPr="00500992" w:rsidRDefault="00E70116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00992">
              <w:rPr>
                <w:rFonts w:ascii="Verdana" w:hAnsi="Verdana"/>
                <w:sz w:val="20"/>
                <w:szCs w:val="20"/>
              </w:rPr>
              <w:t>La plate forme industrielle permet de libérer de la place au sol, d optimiser les surfaces de votre atelier ou entrepôt et de multiplier les espaces de travail</w:t>
            </w:r>
          </w:p>
          <w:p w:rsidR="00E70116" w:rsidRPr="0094576A" w:rsidRDefault="00E70116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E70116" w:rsidRDefault="00E70116" w:rsidP="00BC02EF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00992">
              <w:rPr>
                <w:rFonts w:ascii="Verdana" w:hAnsi="Verdana"/>
                <w:sz w:val="20"/>
                <w:szCs w:val="20"/>
              </w:rPr>
              <w:t>Plateforme de stockage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Mezzanine </w:t>
            </w:r>
            <w:r>
              <w:rPr>
                <w:rFonts w:ascii="Verdana" w:hAnsi="Verdana"/>
                <w:sz w:val="20"/>
                <w:szCs w:val="20"/>
              </w:rPr>
              <w:t xml:space="preserve">industrielle,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Plateforme </w:t>
            </w:r>
            <w:r>
              <w:rPr>
                <w:rFonts w:ascii="Verdana" w:hAnsi="Verdana"/>
                <w:sz w:val="20"/>
                <w:szCs w:val="20"/>
              </w:rPr>
              <w:t xml:space="preserve">stockage,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Plateforme </w:t>
            </w:r>
            <w:r>
              <w:rPr>
                <w:rFonts w:ascii="Verdana" w:hAnsi="Verdana"/>
                <w:sz w:val="20"/>
                <w:szCs w:val="20"/>
              </w:rPr>
              <w:t xml:space="preserve">mezzanine, </w:t>
            </w:r>
            <w:r w:rsidRPr="00500992">
              <w:rPr>
                <w:rFonts w:ascii="Verdana" w:hAnsi="Verdana"/>
                <w:sz w:val="20"/>
                <w:szCs w:val="20"/>
              </w:rPr>
              <w:t>Plate</w:t>
            </w:r>
            <w:r>
              <w:rPr>
                <w:rFonts w:ascii="Verdana" w:hAnsi="Verdana"/>
                <w:sz w:val="20"/>
                <w:szCs w:val="20"/>
              </w:rPr>
              <w:t xml:space="preserve">-forme de stockage,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Plateforme </w:t>
            </w:r>
            <w:r>
              <w:rPr>
                <w:rFonts w:ascii="Verdana" w:hAnsi="Verdana"/>
                <w:sz w:val="20"/>
                <w:szCs w:val="20"/>
              </w:rPr>
              <w:t xml:space="preserve">acier,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Plateforme </w:t>
            </w:r>
            <w:r>
              <w:rPr>
                <w:rFonts w:ascii="Verdana" w:hAnsi="Verdana"/>
                <w:sz w:val="20"/>
                <w:szCs w:val="20"/>
              </w:rPr>
              <w:t xml:space="preserve">industrielle,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Mezzanine </w:t>
            </w:r>
            <w:r>
              <w:rPr>
                <w:rFonts w:ascii="Verdana" w:hAnsi="Verdana"/>
                <w:sz w:val="20"/>
                <w:szCs w:val="20"/>
              </w:rPr>
              <w:t xml:space="preserve">industriel,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Mezzanine </w:t>
            </w:r>
            <w:r>
              <w:rPr>
                <w:rFonts w:ascii="Verdana" w:hAnsi="Verdana"/>
                <w:sz w:val="20"/>
                <w:szCs w:val="20"/>
              </w:rPr>
              <w:t xml:space="preserve">de stockage,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Mezzanine </w:t>
            </w:r>
            <w:r>
              <w:rPr>
                <w:rFonts w:ascii="Verdana" w:hAnsi="Verdana"/>
                <w:sz w:val="20"/>
                <w:szCs w:val="20"/>
              </w:rPr>
              <w:t xml:space="preserve">stockage,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Mezzanine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entrepot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00992">
              <w:rPr>
                <w:rFonts w:ascii="Verdana" w:hAnsi="Verdana"/>
                <w:sz w:val="20"/>
                <w:szCs w:val="20"/>
              </w:rPr>
              <w:t>Mezzanine plateforme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00992">
              <w:rPr>
                <w:rFonts w:ascii="Verdana" w:hAnsi="Verdana"/>
                <w:sz w:val="20"/>
                <w:szCs w:val="20"/>
              </w:rPr>
              <w:t>Plateforme métallique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00992">
              <w:rPr>
                <w:rFonts w:ascii="Verdana" w:hAnsi="Verdana"/>
                <w:sz w:val="20"/>
                <w:szCs w:val="20"/>
              </w:rPr>
              <w:t>Plate</w:t>
            </w:r>
            <w:r>
              <w:rPr>
                <w:rFonts w:ascii="Verdana" w:hAnsi="Verdana"/>
                <w:sz w:val="20"/>
                <w:szCs w:val="20"/>
              </w:rPr>
              <w:t xml:space="preserve">-forme industrielle,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 </w:t>
            </w:r>
            <w:r>
              <w:rPr>
                <w:rFonts w:ascii="Verdana" w:hAnsi="Verdana"/>
                <w:sz w:val="20"/>
                <w:szCs w:val="20"/>
              </w:rPr>
              <w:t xml:space="preserve">forme industrielle,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Mezzanine </w:t>
            </w:r>
            <w:r>
              <w:rPr>
                <w:rFonts w:ascii="Verdana" w:hAnsi="Verdana"/>
                <w:sz w:val="20"/>
                <w:szCs w:val="20"/>
              </w:rPr>
              <w:t xml:space="preserve">atelier,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 </w:t>
            </w:r>
            <w:r>
              <w:rPr>
                <w:rFonts w:ascii="Verdana" w:hAnsi="Verdana"/>
                <w:sz w:val="20"/>
                <w:szCs w:val="20"/>
              </w:rPr>
              <w:t xml:space="preserve">forme stockage, </w:t>
            </w:r>
            <w:r w:rsidRPr="00500992">
              <w:rPr>
                <w:rFonts w:ascii="Verdana" w:hAnsi="Verdana"/>
                <w:sz w:val="20"/>
                <w:szCs w:val="20"/>
              </w:rPr>
              <w:t>Plate</w:t>
            </w:r>
            <w:r>
              <w:rPr>
                <w:rFonts w:ascii="Verdana" w:hAnsi="Verdana"/>
                <w:sz w:val="20"/>
                <w:szCs w:val="20"/>
              </w:rPr>
              <w:t xml:space="preserve">-forme industrielle de stockage,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Plateforme </w:t>
            </w:r>
            <w:r>
              <w:rPr>
                <w:rFonts w:ascii="Verdana" w:hAnsi="Verdana"/>
                <w:sz w:val="20"/>
                <w:szCs w:val="20"/>
              </w:rPr>
              <w:t xml:space="preserve">de stockage industrielle,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Plateforme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metallique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00992">
              <w:rPr>
                <w:rFonts w:ascii="Verdana" w:hAnsi="Verdana"/>
                <w:sz w:val="20"/>
                <w:szCs w:val="20"/>
              </w:rPr>
              <w:t>Plateformes de stoc</w:t>
            </w:r>
            <w:r>
              <w:rPr>
                <w:rFonts w:ascii="Verdana" w:hAnsi="Verdana"/>
                <w:sz w:val="20"/>
                <w:szCs w:val="20"/>
              </w:rPr>
              <w:t xml:space="preserve">kage,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 </w:t>
            </w:r>
            <w:r>
              <w:rPr>
                <w:rFonts w:ascii="Verdana" w:hAnsi="Verdana"/>
                <w:sz w:val="20"/>
                <w:szCs w:val="20"/>
              </w:rPr>
              <w:t xml:space="preserve">forme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metallique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Plate </w:t>
            </w:r>
            <w:r>
              <w:rPr>
                <w:rFonts w:ascii="Verdana" w:hAnsi="Verdana"/>
                <w:sz w:val="20"/>
                <w:szCs w:val="20"/>
              </w:rPr>
              <w:t xml:space="preserve">forme métallique,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Mezzanines </w:t>
            </w:r>
            <w:r>
              <w:rPr>
                <w:rFonts w:ascii="Verdana" w:hAnsi="Verdana"/>
                <w:sz w:val="20"/>
                <w:szCs w:val="20"/>
              </w:rPr>
              <w:t xml:space="preserve">industrielles, </w:t>
            </w:r>
            <w:r w:rsidRPr="00500992">
              <w:rPr>
                <w:rFonts w:ascii="Verdana" w:hAnsi="Verdana"/>
                <w:sz w:val="20"/>
                <w:szCs w:val="20"/>
              </w:rPr>
              <w:t xml:space="preserve">Mezzanine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metallique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industrielle, </w:t>
            </w:r>
            <w:r w:rsidRPr="00500992">
              <w:rPr>
                <w:rFonts w:ascii="Verdana" w:hAnsi="Verdana"/>
                <w:sz w:val="20"/>
                <w:szCs w:val="20"/>
              </w:rPr>
              <w:t>Mezzanine d’atelier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00992">
              <w:rPr>
                <w:rFonts w:ascii="Verdana" w:hAnsi="Verdana"/>
                <w:sz w:val="20"/>
                <w:szCs w:val="20"/>
              </w:rPr>
              <w:t>Prix mezzanine industrielle</w:t>
            </w:r>
          </w:p>
          <w:p w:rsidR="00E70116" w:rsidRDefault="00E70116" w:rsidP="00BC02EF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816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16.82%</w:t>
            </w: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Default="00E70116" w:rsidP="00E70116">
            <w:pPr>
              <w:rPr>
                <w:rFonts w:ascii="Verdana" w:hAnsi="Verdana"/>
                <w:sz w:val="20"/>
                <w:szCs w:val="20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E70116" w:rsidRPr="00E70116" w:rsidRDefault="002A1CD2" w:rsidP="00E70116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hyperlink r:id="rId178" w:history="1">
              <w:r w:rsidR="00E70116" w:rsidRPr="00E70116">
                <w:rPr>
                  <w:rStyle w:val="Lienhypertexte"/>
                  <w:rFonts w:ascii="Verdana" w:eastAsia="Times New Roman" w:hAnsi="Verdana" w:cs="Times New Roman"/>
                  <w:sz w:val="20"/>
                  <w:lang w:eastAsia="fr-FR"/>
                </w:rPr>
                <w:t>http://www.gravittax.fr/stockage/stockage-dynamique/rayonnage-dynamique-palettes/</w:t>
              </w:r>
            </w:hyperlink>
            <w:r w:rsidR="00E70116"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</w:t>
            </w:r>
          </w:p>
          <w:p w:rsidR="00E70116" w:rsidRDefault="00E70116" w:rsidP="00E70116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82261E">
              <w:rPr>
                <w:rFonts w:ascii="Verdana" w:hAnsi="Verdana"/>
                <w:sz w:val="20"/>
                <w:szCs w:val="20"/>
              </w:rPr>
              <w:t>Rayonnage dynamique pour palettes</w:t>
            </w:r>
          </w:p>
          <w:p w:rsidR="00E70116" w:rsidRPr="006752CE" w:rsidRDefault="00E70116" w:rsidP="00E70116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b/>
                <w:sz w:val="20"/>
                <w:szCs w:val="20"/>
              </w:rPr>
            </w:pPr>
            <w:r w:rsidRPr="0082261E">
              <w:rPr>
                <w:rFonts w:ascii="Verdana" w:hAnsi="Verdana"/>
                <w:sz w:val="20"/>
                <w:szCs w:val="20"/>
              </w:rPr>
              <w:t>Le rayonnage dynamique est la solution idéale pour l optimisation des volumes de stockage et de la gestion des stocks avec les méthodes FIFO et LIFO</w:t>
            </w:r>
          </w:p>
          <w:p w:rsidR="00E70116" w:rsidRPr="0094576A" w:rsidRDefault="00E70116" w:rsidP="00E70116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E70116" w:rsidRDefault="00E70116" w:rsidP="00E70116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82261E">
              <w:rPr>
                <w:rFonts w:ascii="Verdana" w:hAnsi="Verdana"/>
                <w:sz w:val="20"/>
                <w:szCs w:val="20"/>
              </w:rPr>
              <w:t>ack dynamique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61E">
              <w:rPr>
                <w:rFonts w:ascii="Verdana" w:hAnsi="Verdana"/>
                <w:sz w:val="20"/>
                <w:szCs w:val="20"/>
              </w:rPr>
              <w:t>Rayonnage dynamique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61E">
              <w:rPr>
                <w:rFonts w:ascii="Verdana" w:hAnsi="Verdana"/>
                <w:sz w:val="20"/>
                <w:szCs w:val="20"/>
              </w:rPr>
              <w:t>Stockage dynamique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61E">
              <w:rPr>
                <w:rFonts w:ascii="Verdana" w:hAnsi="Verdana"/>
                <w:sz w:val="20"/>
                <w:szCs w:val="20"/>
              </w:rPr>
              <w:t>Stockage dynamique palettes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61E">
              <w:rPr>
                <w:rFonts w:ascii="Verdana" w:hAnsi="Verdana"/>
                <w:sz w:val="20"/>
                <w:szCs w:val="20"/>
              </w:rPr>
              <w:t>Rack dynamique palette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61E">
              <w:rPr>
                <w:rFonts w:ascii="Verdana" w:hAnsi="Verdana"/>
                <w:sz w:val="20"/>
                <w:szCs w:val="20"/>
              </w:rPr>
              <w:t>Rayonnage dynamique palette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61E">
              <w:rPr>
                <w:rFonts w:ascii="Verdana" w:hAnsi="Verdana"/>
                <w:sz w:val="20"/>
                <w:szCs w:val="20"/>
              </w:rPr>
              <w:t>Stockage dynamique palette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61E">
              <w:rPr>
                <w:rFonts w:ascii="Verdana" w:hAnsi="Verdana"/>
                <w:sz w:val="20"/>
                <w:szCs w:val="20"/>
              </w:rPr>
              <w:t>Stockage dynamique pour palette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61E">
              <w:rPr>
                <w:rFonts w:ascii="Verdana" w:hAnsi="Verdana"/>
                <w:sz w:val="20"/>
                <w:szCs w:val="20"/>
              </w:rPr>
              <w:t>Rail dynamique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2261E">
              <w:rPr>
                <w:rFonts w:ascii="Verdana" w:hAnsi="Verdana"/>
                <w:sz w:val="20"/>
                <w:szCs w:val="20"/>
              </w:rPr>
              <w:t>Racks dynamiques</w:t>
            </w:r>
            <w:r>
              <w:rPr>
                <w:rFonts w:ascii="Verdana" w:hAnsi="Verdana"/>
                <w:sz w:val="20"/>
                <w:szCs w:val="20"/>
              </w:rPr>
              <w:t>, Le stockage dynamique, S</w:t>
            </w:r>
            <w:r w:rsidRPr="0082261E">
              <w:rPr>
                <w:rFonts w:ascii="Verdana" w:hAnsi="Verdana"/>
                <w:sz w:val="20"/>
                <w:szCs w:val="20"/>
              </w:rPr>
              <w:t>tock dynamique</w:t>
            </w:r>
          </w:p>
          <w:p w:rsidR="00E70116" w:rsidRDefault="00E70116" w:rsidP="00BC02EF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816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17.21%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BC02EF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Default="00E70116" w:rsidP="00E70116">
            <w:pPr>
              <w:rPr>
                <w:rFonts w:ascii="Verdana" w:hAnsi="Verdana"/>
                <w:sz w:val="20"/>
                <w:szCs w:val="20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BC02EF" w:rsidRDefault="002A1CD2" w:rsidP="00BC02EF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79" w:history="1">
              <w:r w:rsidR="00BC02EF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http://www.gravittax.fr/equipement-manutention/mobilier-atelier/tables-postes-travail/</w:t>
              </w:r>
            </w:hyperlink>
            <w:r w:rsidR="00BC02E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02EF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82261E">
              <w:rPr>
                <w:rFonts w:ascii="Verdana" w:hAnsi="Verdana"/>
                <w:sz w:val="20"/>
                <w:szCs w:val="20"/>
              </w:rPr>
              <w:t xml:space="preserve">Tables et poste des </w:t>
            </w:r>
            <w:proofErr w:type="gramStart"/>
            <w:r w:rsidRPr="0082261E">
              <w:rPr>
                <w:rFonts w:ascii="Verdana" w:hAnsi="Verdana"/>
                <w:sz w:val="20"/>
                <w:szCs w:val="20"/>
              </w:rPr>
              <w:t>travail</w:t>
            </w:r>
            <w:proofErr w:type="gramEnd"/>
            <w:r w:rsidRPr="0082261E">
              <w:rPr>
                <w:rFonts w:ascii="Verdana" w:hAnsi="Verdana"/>
                <w:sz w:val="20"/>
                <w:szCs w:val="20"/>
              </w:rPr>
              <w:t xml:space="preserve"> - Mobilier atelier - </w:t>
            </w:r>
            <w:proofErr w:type="spellStart"/>
            <w:r w:rsidRPr="0082261E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BC02EF" w:rsidRPr="0082261E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82261E">
              <w:rPr>
                <w:rFonts w:ascii="Verdana" w:hAnsi="Verdana"/>
                <w:sz w:val="20"/>
                <w:szCs w:val="20"/>
              </w:rPr>
              <w:t>Robustes, les tables et postes de travail sont fabriqués sur mesure à partir du rayonnage mi lourd PROFILCASE</w:t>
            </w:r>
          </w:p>
          <w:p w:rsidR="00BC02EF" w:rsidRPr="0082261E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BC02EF" w:rsidRPr="00B84ABB" w:rsidRDefault="00BC02EF" w:rsidP="00BC02EF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Table de travail, T</w:t>
            </w:r>
            <w:r w:rsidRPr="0082261E">
              <w:rPr>
                <w:rFonts w:ascii="Verdana" w:hAnsi="Verdana"/>
                <w:sz w:val="20"/>
                <w:szCs w:val="20"/>
              </w:rPr>
              <w:t>able atelier</w:t>
            </w:r>
            <w:r>
              <w:rPr>
                <w:rFonts w:ascii="Verdana" w:hAnsi="Verdana"/>
                <w:sz w:val="20"/>
                <w:szCs w:val="20"/>
              </w:rPr>
              <w:t>, T</w:t>
            </w:r>
            <w:r w:rsidRPr="0082261E">
              <w:rPr>
                <w:rFonts w:ascii="Verdana" w:hAnsi="Verdana"/>
                <w:sz w:val="20"/>
                <w:szCs w:val="20"/>
              </w:rPr>
              <w:t>able de travail atelier</w:t>
            </w:r>
            <w:r>
              <w:rPr>
                <w:rFonts w:ascii="Verdana" w:hAnsi="Verdana"/>
                <w:sz w:val="20"/>
                <w:szCs w:val="20"/>
              </w:rPr>
              <w:t>, T</w:t>
            </w:r>
            <w:r w:rsidRPr="0082261E">
              <w:rPr>
                <w:rFonts w:ascii="Verdana" w:hAnsi="Verdana"/>
                <w:sz w:val="20"/>
                <w:szCs w:val="20"/>
              </w:rPr>
              <w:t>ables de travail atelier</w:t>
            </w:r>
            <w:r>
              <w:rPr>
                <w:rFonts w:ascii="Verdana" w:hAnsi="Verdana"/>
                <w:sz w:val="20"/>
                <w:szCs w:val="20"/>
              </w:rPr>
              <w:t>, T</w:t>
            </w:r>
            <w:r w:rsidRPr="0082261E">
              <w:rPr>
                <w:rFonts w:ascii="Verdana" w:hAnsi="Verdana"/>
                <w:sz w:val="20"/>
                <w:szCs w:val="20"/>
              </w:rPr>
              <w:t>able de travail sur roulette</w:t>
            </w:r>
            <w:r>
              <w:rPr>
                <w:rFonts w:ascii="Verdana" w:hAnsi="Verdana"/>
                <w:sz w:val="20"/>
                <w:szCs w:val="20"/>
              </w:rPr>
              <w:t>, T</w:t>
            </w:r>
            <w:r w:rsidRPr="0082261E">
              <w:rPr>
                <w:rFonts w:ascii="Verdana" w:hAnsi="Verdana"/>
                <w:sz w:val="20"/>
                <w:szCs w:val="20"/>
              </w:rPr>
              <w:t>ables de travail</w:t>
            </w:r>
            <w:r>
              <w:rPr>
                <w:rFonts w:ascii="Verdana" w:hAnsi="Verdana"/>
                <w:sz w:val="20"/>
                <w:szCs w:val="20"/>
              </w:rPr>
              <w:t>, T</w:t>
            </w:r>
            <w:r w:rsidRPr="0082261E">
              <w:rPr>
                <w:rFonts w:ascii="Verdana" w:hAnsi="Verdana"/>
                <w:sz w:val="20"/>
                <w:szCs w:val="20"/>
              </w:rPr>
              <w:t>able de travail pour atelier</w:t>
            </w:r>
            <w:r>
              <w:rPr>
                <w:rFonts w:ascii="Verdana" w:hAnsi="Verdana"/>
                <w:sz w:val="20"/>
                <w:szCs w:val="20"/>
              </w:rPr>
              <w:t>, T</w:t>
            </w:r>
            <w:r w:rsidRPr="0082261E">
              <w:rPr>
                <w:rFonts w:ascii="Verdana" w:hAnsi="Verdana"/>
                <w:sz w:val="20"/>
                <w:szCs w:val="20"/>
              </w:rPr>
              <w:t>able travail atelier</w:t>
            </w:r>
            <w:r>
              <w:rPr>
                <w:rFonts w:ascii="Verdana" w:hAnsi="Verdana"/>
                <w:sz w:val="20"/>
                <w:szCs w:val="20"/>
              </w:rPr>
              <w:t>, T</w:t>
            </w:r>
            <w:r w:rsidRPr="0082261E">
              <w:rPr>
                <w:rFonts w:ascii="Verdana" w:hAnsi="Verdana"/>
                <w:sz w:val="20"/>
                <w:szCs w:val="20"/>
              </w:rPr>
              <w:t>ables d atelier</w:t>
            </w:r>
            <w:r>
              <w:rPr>
                <w:rFonts w:ascii="Verdana" w:hAnsi="Verdana"/>
                <w:sz w:val="20"/>
                <w:szCs w:val="20"/>
              </w:rPr>
              <w:t>, T</w:t>
            </w:r>
            <w:r w:rsidRPr="0082261E">
              <w:rPr>
                <w:rFonts w:ascii="Verdana" w:hAnsi="Verdana"/>
                <w:sz w:val="20"/>
                <w:szCs w:val="20"/>
              </w:rPr>
              <w:t>able de travail d atelier</w:t>
            </w:r>
            <w:r>
              <w:rPr>
                <w:rFonts w:ascii="Verdana" w:hAnsi="Verdana"/>
                <w:sz w:val="20"/>
                <w:szCs w:val="20"/>
              </w:rPr>
              <w:t xml:space="preserve">, Atelier table, </w:t>
            </w:r>
            <w:r w:rsidRPr="0082261E">
              <w:rPr>
                <w:rFonts w:ascii="Verdana" w:hAnsi="Verdana"/>
                <w:sz w:val="20"/>
                <w:szCs w:val="20"/>
              </w:rPr>
              <w:t>table pour atelier</w:t>
            </w:r>
          </w:p>
          <w:p w:rsidR="00BC02EF" w:rsidRDefault="00BC02EF" w:rsidP="00BC02EF">
            <w:pPr>
              <w:tabs>
                <w:tab w:val="left" w:pos="1701"/>
                <w:tab w:val="left" w:pos="7938"/>
              </w:tabs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815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16.67 %</w:t>
            </w:r>
          </w:p>
          <w:p w:rsidR="00E70116" w:rsidRDefault="00E70116" w:rsidP="00F93361">
            <w:pPr>
              <w:cnfStyle w:val="00000010000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BC02EF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="00287A58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Default="00E70116" w:rsidP="00E70116">
            <w:pPr>
              <w:rPr>
                <w:rFonts w:ascii="Verdana" w:hAnsi="Verdana"/>
                <w:sz w:val="20"/>
                <w:szCs w:val="20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BC02EF" w:rsidRDefault="002A1CD2" w:rsidP="00BC02EF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80" w:history="1">
              <w:r w:rsidR="00BC02EF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http://www.gravittax.fr/stockage/stockage-statique/rayonnage-mobile-profilrol/</w:t>
              </w:r>
            </w:hyperlink>
            <w:r w:rsidR="00BC02E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02EF" w:rsidRDefault="00BC02EF" w:rsidP="00BC02EF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B84ABB">
              <w:rPr>
                <w:rFonts w:ascii="Verdana" w:hAnsi="Verdana"/>
                <w:sz w:val="20"/>
                <w:szCs w:val="20"/>
              </w:rPr>
              <w:t xml:space="preserve">Bases mobiles PROFILROL - Stockage manuel - </w:t>
            </w:r>
            <w:proofErr w:type="spellStart"/>
            <w:r w:rsidRPr="00B84ABB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BC02EF" w:rsidRPr="0082261E" w:rsidRDefault="00BC02EF" w:rsidP="00BC02EF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B84ABB">
              <w:rPr>
                <w:rFonts w:ascii="Verdana" w:hAnsi="Verdana"/>
                <w:sz w:val="20"/>
                <w:szCs w:val="20"/>
              </w:rPr>
              <w:t>Une solution idéale pour augmenter la capacité de stockage de 90 par rapport à une installation fixe de rayonnages métalliques</w:t>
            </w:r>
          </w:p>
          <w:p w:rsidR="00BC02EF" w:rsidRPr="0082261E" w:rsidRDefault="00BC02EF" w:rsidP="00BC02EF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BC02EF" w:rsidRPr="00951C02" w:rsidRDefault="00BC02EF" w:rsidP="00BC02EF">
            <w:pPr>
              <w:tabs>
                <w:tab w:val="left" w:pos="5895"/>
              </w:tabs>
              <w:spacing w:after="120"/>
              <w:ind w:left="33"/>
              <w:cnfStyle w:val="0000000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951C02">
              <w:rPr>
                <w:rFonts w:ascii="Verdana" w:hAnsi="Verdana"/>
                <w:sz w:val="20"/>
                <w:szCs w:val="20"/>
              </w:rPr>
              <w:t>ayonnage mobile</w:t>
            </w:r>
            <w:r>
              <w:rPr>
                <w:rFonts w:ascii="Verdana" w:hAnsi="Verdana"/>
                <w:sz w:val="20"/>
                <w:szCs w:val="20"/>
              </w:rPr>
              <w:t>, R</w:t>
            </w:r>
            <w:r w:rsidRPr="00951C02">
              <w:rPr>
                <w:rFonts w:ascii="Verdana" w:hAnsi="Verdana"/>
                <w:sz w:val="20"/>
                <w:szCs w:val="20"/>
              </w:rPr>
              <w:t>ayonnages mobiles</w:t>
            </w:r>
            <w:r>
              <w:rPr>
                <w:rFonts w:ascii="Verdana" w:hAnsi="Verdana"/>
                <w:sz w:val="20"/>
                <w:szCs w:val="20"/>
              </w:rPr>
              <w:t>, A</w:t>
            </w:r>
            <w:r w:rsidRPr="00951C02">
              <w:rPr>
                <w:rFonts w:ascii="Verdana" w:hAnsi="Verdana"/>
                <w:sz w:val="20"/>
                <w:szCs w:val="20"/>
              </w:rPr>
              <w:t>rchives mobiles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951C0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951C02">
              <w:rPr>
                <w:rFonts w:ascii="Verdana" w:hAnsi="Verdana"/>
                <w:sz w:val="20"/>
                <w:szCs w:val="20"/>
              </w:rPr>
              <w:t>ayonnage mobile archives</w:t>
            </w:r>
            <w:r>
              <w:rPr>
                <w:rFonts w:ascii="Verdana" w:hAnsi="Verdana"/>
                <w:sz w:val="20"/>
                <w:szCs w:val="20"/>
              </w:rPr>
              <w:t>, R</w:t>
            </w:r>
            <w:r w:rsidRPr="00951C02">
              <w:rPr>
                <w:rFonts w:ascii="Verdana" w:hAnsi="Verdana"/>
                <w:sz w:val="20"/>
                <w:szCs w:val="20"/>
              </w:rPr>
              <w:t>ayonnage mobile sur rails</w:t>
            </w:r>
            <w:r>
              <w:rPr>
                <w:rFonts w:ascii="Verdana" w:hAnsi="Verdana"/>
                <w:sz w:val="20"/>
                <w:szCs w:val="20"/>
              </w:rPr>
              <w:t>, R</w:t>
            </w:r>
            <w:r w:rsidRPr="00951C02">
              <w:rPr>
                <w:rFonts w:ascii="Verdana" w:hAnsi="Verdana"/>
                <w:sz w:val="20"/>
                <w:szCs w:val="20"/>
              </w:rPr>
              <w:t>ayonnages mobiles pour archives</w:t>
            </w:r>
            <w:r>
              <w:rPr>
                <w:rFonts w:ascii="Verdana" w:hAnsi="Verdana"/>
                <w:sz w:val="20"/>
                <w:szCs w:val="20"/>
              </w:rPr>
              <w:t>, R</w:t>
            </w:r>
            <w:r w:rsidRPr="00951C02">
              <w:rPr>
                <w:rFonts w:ascii="Verdana" w:hAnsi="Verdana"/>
                <w:sz w:val="20"/>
                <w:szCs w:val="20"/>
              </w:rPr>
              <w:t>ayonnage mobile pour archives</w:t>
            </w:r>
            <w:r>
              <w:rPr>
                <w:rFonts w:ascii="Verdana" w:hAnsi="Verdana"/>
                <w:sz w:val="20"/>
                <w:szCs w:val="20"/>
              </w:rPr>
              <w:t>, R</w:t>
            </w:r>
            <w:r w:rsidRPr="00951C02">
              <w:rPr>
                <w:rFonts w:ascii="Verdana" w:hAnsi="Verdana"/>
                <w:sz w:val="20"/>
                <w:szCs w:val="20"/>
              </w:rPr>
              <w:t>ayonnage archives mobile</w:t>
            </w:r>
            <w:r>
              <w:rPr>
                <w:rFonts w:ascii="Verdana" w:hAnsi="Verdana"/>
                <w:sz w:val="20"/>
                <w:szCs w:val="20"/>
              </w:rPr>
              <w:t>, R</w:t>
            </w:r>
            <w:r w:rsidRPr="00951C02">
              <w:rPr>
                <w:rFonts w:ascii="Verdana" w:hAnsi="Verdana"/>
                <w:sz w:val="20"/>
                <w:szCs w:val="20"/>
              </w:rPr>
              <w:t>ayonnages mobiles archives</w:t>
            </w:r>
            <w:r>
              <w:rPr>
                <w:rFonts w:ascii="Verdana" w:hAnsi="Verdana"/>
                <w:sz w:val="20"/>
                <w:szCs w:val="20"/>
              </w:rPr>
              <w:t>, R</w:t>
            </w:r>
            <w:r w:rsidRPr="00951C02">
              <w:rPr>
                <w:rFonts w:ascii="Verdana" w:hAnsi="Verdana"/>
                <w:sz w:val="20"/>
                <w:szCs w:val="20"/>
              </w:rPr>
              <w:t>ayonnage mobile archive</w:t>
            </w:r>
          </w:p>
          <w:p w:rsidR="00E70116" w:rsidRPr="00BC02EF" w:rsidRDefault="00BC02EF" w:rsidP="00BC02EF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839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16.64 %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  <w:r w:rsidR="00BC02EF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Default="00E70116" w:rsidP="00E70116">
            <w:pPr>
              <w:rPr>
                <w:rFonts w:ascii="Verdana" w:hAnsi="Verdana"/>
                <w:sz w:val="20"/>
                <w:szCs w:val="20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BC02EF" w:rsidRDefault="002A1CD2" w:rsidP="00BC02EF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81" w:history="1">
              <w:r w:rsidR="00BC02EF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http://www.gravittax.fr/stockage/stockage-statique/rayonnage-charges-longues-cantilever/stockage-charges-longues-volumineuses-cantilever/</w:t>
              </w:r>
            </w:hyperlink>
            <w:r w:rsidR="00BC02E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02EF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51C02">
              <w:rPr>
                <w:rFonts w:ascii="Verdana" w:hAnsi="Verdana"/>
                <w:sz w:val="20"/>
                <w:szCs w:val="20"/>
              </w:rPr>
              <w:t xml:space="preserve">Stockage de charges longues Cantilever - </w:t>
            </w:r>
            <w:proofErr w:type="spellStart"/>
            <w:r w:rsidRPr="00951C02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BC02EF" w:rsidRPr="00951C02" w:rsidRDefault="00BC02EF" w:rsidP="00BC02EF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51C02">
              <w:rPr>
                <w:rFonts w:ascii="Verdana" w:hAnsi="Verdana"/>
                <w:sz w:val="20"/>
                <w:szCs w:val="20"/>
              </w:rPr>
              <w:t>Le rayonnage CANTILEVER convient pour le stockage de produits longs, plats ou volumineux bois, panneaux, tôles, tubes manutentionnés avec des engins adaptés</w:t>
            </w:r>
          </w:p>
          <w:p w:rsidR="00BC02EF" w:rsidRPr="00BC02EF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lang w:val="en-US" w:eastAsia="fr-FR"/>
              </w:rPr>
            </w:pPr>
            <w:r w:rsidRPr="00BC02EF">
              <w:rPr>
                <w:rFonts w:ascii="Verdana" w:eastAsia="Times New Roman" w:hAnsi="Verdana" w:cs="Times New Roman"/>
                <w:b/>
                <w:color w:val="E25046"/>
                <w:sz w:val="20"/>
                <w:lang w:val="en-US" w:eastAsia="fr-FR"/>
              </w:rPr>
              <w:t>0</w:t>
            </w:r>
          </w:p>
          <w:p w:rsidR="00BC02EF" w:rsidRPr="00BC02EF" w:rsidRDefault="00BC02EF" w:rsidP="00BC02EF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  <w:lang w:val="en-US"/>
              </w:rPr>
            </w:pPr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 xml:space="preserve">Rack cantilever, </w:t>
            </w:r>
            <w:proofErr w:type="spellStart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>Rayonnage</w:t>
            </w:r>
            <w:proofErr w:type="spellEnd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 xml:space="preserve"> cantilever, </w:t>
            </w:r>
            <w:proofErr w:type="spellStart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>Stockage</w:t>
            </w:r>
            <w:proofErr w:type="spellEnd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 xml:space="preserve"> cantilever, Rack de </w:t>
            </w:r>
            <w:proofErr w:type="spellStart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>stockage</w:t>
            </w:r>
            <w:proofErr w:type="spellEnd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 xml:space="preserve"> bois, Rack </w:t>
            </w:r>
            <w:proofErr w:type="spellStart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>stockage</w:t>
            </w:r>
            <w:proofErr w:type="spellEnd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 xml:space="preserve"> bois, </w:t>
            </w:r>
            <w:proofErr w:type="spellStart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>Rayonnages</w:t>
            </w:r>
            <w:proofErr w:type="spellEnd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 xml:space="preserve"> cantilever, </w:t>
            </w:r>
            <w:proofErr w:type="spellStart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>Stockage</w:t>
            </w:r>
            <w:proofErr w:type="spellEnd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 xml:space="preserve"> </w:t>
            </w:r>
            <w:proofErr w:type="spellStart"/>
            <w:r w:rsidRPr="00BC02EF">
              <w:rPr>
                <w:rFonts w:ascii="Verdana" w:eastAsia="Times New Roman" w:hAnsi="Verdana" w:cs="Times New Roman"/>
                <w:sz w:val="20"/>
                <w:lang w:val="en-US" w:eastAsia="fr-FR"/>
              </w:rPr>
              <w:t>panneaux</w:t>
            </w:r>
            <w:proofErr w:type="spellEnd"/>
          </w:p>
          <w:p w:rsidR="00E70116" w:rsidRDefault="00BC02EF" w:rsidP="00BC02EF">
            <w:pPr>
              <w:tabs>
                <w:tab w:val="left" w:pos="1701"/>
                <w:tab w:val="left" w:pos="7938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644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16.34 %</w:t>
            </w:r>
          </w:p>
        </w:tc>
      </w:tr>
      <w:tr w:rsidR="00E70116" w:rsidRPr="00FF1DAA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FA49C3" w:rsidRDefault="00BC02EF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="00287A58"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FA49C3" w:rsidRDefault="00E70116" w:rsidP="00FF1DAA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BC02EF" w:rsidRPr="00FA49C3" w:rsidRDefault="002A1CD2" w:rsidP="00FF1DAA">
            <w:pPr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hyperlink r:id="rId182" w:history="1">
              <w:r w:rsidR="00BC02EF" w:rsidRPr="00FA49C3">
                <w:rPr>
                  <w:rFonts w:eastAsia="Times New Roman" w:cs="Times New Roman"/>
                  <w:lang w:eastAsia="fr-FR"/>
                </w:rPr>
                <w:t>http://www.gravittax.fr/stockage/stockage-statique/stockage-palettes-accumulation/</w:t>
              </w:r>
            </w:hyperlink>
            <w:r w:rsidR="00BC02EF"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</w:t>
            </w:r>
          </w:p>
          <w:p w:rsidR="00BC02EF" w:rsidRPr="00FA49C3" w:rsidRDefault="00BC02EF" w:rsidP="00FF1DAA">
            <w:pPr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Stockage de palettes par accumulation - </w:t>
            </w:r>
            <w:proofErr w:type="spellStart"/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Gravittax</w:t>
            </w:r>
            <w:proofErr w:type="spellEnd"/>
          </w:p>
          <w:p w:rsidR="00BC02EF" w:rsidRPr="00FA49C3" w:rsidRDefault="00BC02EF" w:rsidP="00FF1DAA">
            <w:pPr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La palettisation par accumulation est utilisée pour le stockage de grandes quantités de produits d une même référence par couloir</w:t>
            </w:r>
          </w:p>
          <w:p w:rsidR="00003652" w:rsidRPr="0082261E" w:rsidRDefault="00003652" w:rsidP="00003652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BC02EF" w:rsidRPr="00003652" w:rsidRDefault="00BC02EF" w:rsidP="00BC02EF">
            <w:pPr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003652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Stockage par accumulation, Stockage accumulation, Rayonnage accumulation, Rayonnage par accumulation, </w:t>
            </w:r>
            <w:proofErr w:type="spellStart"/>
            <w:r w:rsidRPr="00003652">
              <w:rPr>
                <w:rFonts w:ascii="Verdana" w:eastAsia="Times New Roman" w:hAnsi="Verdana" w:cs="Times New Roman"/>
                <w:sz w:val="20"/>
                <w:lang w:eastAsia="fr-FR"/>
              </w:rPr>
              <w:t>Palettier</w:t>
            </w:r>
            <w:proofErr w:type="spellEnd"/>
            <w:r w:rsidRPr="00003652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a accumulation, Rayonnage à accumulation</w:t>
            </w:r>
          </w:p>
          <w:p w:rsidR="00E70116" w:rsidRPr="00FA49C3" w:rsidRDefault="00BC02EF" w:rsidP="00003652">
            <w:pPr>
              <w:tabs>
                <w:tab w:val="left" w:pos="7998"/>
              </w:tabs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758 mots</w:t>
            </w: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FA49C3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Ratio (texte/code) :</w:t>
            </w: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18.18 %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CE0B8C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BC02EF" w:rsidRDefault="002A1CD2" w:rsidP="00BC02EF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83" w:history="1">
              <w:r w:rsidR="00BC02EF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http://www.gravittax.fr/stockage/stockage-dynamique/</w:t>
              </w:r>
            </w:hyperlink>
            <w:r w:rsidR="00BC02E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02EF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F33A3">
              <w:rPr>
                <w:rFonts w:ascii="Verdana" w:hAnsi="Verdana"/>
                <w:sz w:val="20"/>
                <w:szCs w:val="20"/>
              </w:rPr>
              <w:t xml:space="preserve">Stockage dynamique bacs cartons palettes - </w:t>
            </w:r>
            <w:proofErr w:type="spellStart"/>
            <w:r w:rsidRPr="005F33A3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BC02EF" w:rsidRPr="0082261E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F33A3">
              <w:rPr>
                <w:rFonts w:ascii="Verdana" w:hAnsi="Verdana"/>
                <w:sz w:val="20"/>
                <w:szCs w:val="20"/>
              </w:rPr>
              <w:t>Dynamisez vos stocks avec une solution de stockage gravitaire pour bacs, cartons et palettes</w:t>
            </w:r>
          </w:p>
          <w:p w:rsidR="00BC02EF" w:rsidRPr="0082261E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BC02EF" w:rsidRPr="0094576A" w:rsidRDefault="00BC02EF" w:rsidP="00BC02EF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F33A3">
              <w:rPr>
                <w:rFonts w:ascii="Verdana" w:eastAsia="Times New Roman" w:hAnsi="Verdana" w:cs="Times New Roman"/>
                <w:sz w:val="20"/>
                <w:lang w:eastAsia="fr-FR"/>
              </w:rPr>
              <w:t>Stockeur dynamique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S</w:t>
            </w:r>
            <w:r w:rsidRPr="005F33A3">
              <w:rPr>
                <w:rFonts w:ascii="Verdana" w:eastAsia="Times New Roman" w:hAnsi="Verdana" w:cs="Times New Roman"/>
                <w:sz w:val="20"/>
                <w:lang w:eastAsia="fr-FR"/>
              </w:rPr>
              <w:t>tockage gravitaire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S</w:t>
            </w:r>
            <w:r w:rsidRPr="005F33A3">
              <w:rPr>
                <w:rFonts w:ascii="Verdana" w:eastAsia="Times New Roman" w:hAnsi="Verdana" w:cs="Times New Roman"/>
                <w:sz w:val="20"/>
                <w:lang w:eastAsia="fr-FR"/>
              </w:rPr>
              <w:t>tock dynamique</w:t>
            </w:r>
          </w:p>
          <w:p w:rsidR="00E70116" w:rsidRDefault="00BC02EF" w:rsidP="00CE0B8C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786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19.05 %</w:t>
            </w: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BC02EF" w:rsidRDefault="002A1CD2" w:rsidP="00BC02EF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84" w:history="1">
              <w:r w:rsidR="00BC02EF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http://www.gravittax.fr/stockage/stockage-dynamique/rayonnage-dynamique-bacs-cartons/</w:t>
              </w:r>
            </w:hyperlink>
            <w:r w:rsidR="00BC02E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02EF" w:rsidRDefault="00BC02EF" w:rsidP="00BC02EF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 xml:space="preserve">Rayonnage dynamique pour bacs et cartons -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BC02EF" w:rsidRPr="0082261E" w:rsidRDefault="00BC02EF" w:rsidP="00BC02EF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>Le stockage gravitaire pour bacs et cartons optimise les volumes et la gestion des stocks, la sécurité et la productivité des opérateurs</w:t>
            </w:r>
          </w:p>
          <w:p w:rsidR="00BC02EF" w:rsidRPr="0082261E" w:rsidRDefault="00BC02EF" w:rsidP="00BC02EF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BC02EF" w:rsidRPr="00513FD2" w:rsidRDefault="00BC02EF" w:rsidP="00BC02EF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eastAsia="Times New Roman" w:hAnsi="Verdana" w:cs="Times New Roman"/>
                <w:sz w:val="20"/>
                <w:lang w:eastAsia="fr-FR"/>
              </w:rPr>
              <w:t>Rail dynamique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E</w:t>
            </w:r>
            <w:r w:rsidRPr="00513FD2">
              <w:rPr>
                <w:rFonts w:ascii="Verdana" w:eastAsia="Times New Roman" w:hAnsi="Verdana" w:cs="Times New Roman"/>
                <w:sz w:val="20"/>
                <w:lang w:eastAsia="fr-FR"/>
              </w:rPr>
              <w:t>tagere</w:t>
            </w:r>
            <w:proofErr w:type="spellEnd"/>
            <w:r w:rsidRPr="00513FD2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dynamique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Rayonnage carton</w:t>
            </w:r>
          </w:p>
          <w:p w:rsidR="00E70116" w:rsidRDefault="00BC02EF" w:rsidP="00BC02EF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870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16.87 %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BC02EF" w:rsidRDefault="002A1CD2" w:rsidP="00BC02EF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85" w:history="1">
              <w:r w:rsidR="00BC02EF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http://www.gravittax.fr/equipement-manutention/bacs-conteneurs-palettes/palettes-a-chandelles-manurack/</w:t>
              </w:r>
            </w:hyperlink>
            <w:r w:rsidR="00BC02E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02EF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 xml:space="preserve">Palettes à chandelles système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Manurack</w:t>
            </w:r>
            <w:proofErr w:type="spellEnd"/>
            <w:r w:rsidRPr="00513FD2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BC02EF" w:rsidRPr="0082261E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 xml:space="preserve">Empilables et préconisées pour un stockage modulable et temporaire, les palettes à chandelles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Manurack</w:t>
            </w:r>
            <w:proofErr w:type="spellEnd"/>
            <w:r w:rsidRPr="00513FD2">
              <w:rPr>
                <w:rFonts w:ascii="Verdana" w:hAnsi="Verdana"/>
                <w:sz w:val="20"/>
                <w:szCs w:val="20"/>
              </w:rPr>
              <w:t xml:space="preserve"> permettent de stocker des charges palettisées ou non.</w:t>
            </w:r>
          </w:p>
          <w:p w:rsidR="00BC02EF" w:rsidRPr="0094576A" w:rsidRDefault="00BC02EF" w:rsidP="00BC02EF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BC02EF" w:rsidRPr="00DB767E" w:rsidRDefault="00BC02EF" w:rsidP="00BC02EF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767E">
              <w:rPr>
                <w:rFonts w:ascii="Verdana" w:eastAsia="Times New Roman" w:hAnsi="Verdana" w:cs="Times New Roman"/>
                <w:sz w:val="20"/>
                <w:lang w:eastAsia="fr-FR"/>
              </w:rPr>
              <w:t>Manurack</w:t>
            </w:r>
            <w:proofErr w:type="spellEnd"/>
            <w:r w:rsidRPr="00DB767E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, Palette </w:t>
            </w:r>
            <w:proofErr w:type="spellStart"/>
            <w:r w:rsidRPr="00DB767E">
              <w:rPr>
                <w:rFonts w:ascii="Verdana" w:eastAsia="Times New Roman" w:hAnsi="Verdana" w:cs="Times New Roman"/>
                <w:sz w:val="20"/>
                <w:lang w:eastAsia="fr-FR"/>
              </w:rPr>
              <w:t>manurack</w:t>
            </w:r>
            <w:proofErr w:type="spellEnd"/>
          </w:p>
          <w:p w:rsidR="00E70116" w:rsidRDefault="00BC02EF" w:rsidP="00BC02EF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640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17.21 %</w:t>
            </w: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CE0B8C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="00287A58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86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http://www.gravittax.fr/stockage/stockage-statique/stockage-palettes-accumulation/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A57377">
              <w:rPr>
                <w:rFonts w:ascii="Verdana" w:hAnsi="Verdana"/>
                <w:sz w:val="20"/>
                <w:szCs w:val="20"/>
              </w:rPr>
              <w:t xml:space="preserve">Stockage de palettes par accumulation - </w:t>
            </w:r>
            <w:proofErr w:type="spellStart"/>
            <w:r w:rsidRPr="00A57377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A57377">
              <w:rPr>
                <w:rFonts w:ascii="Verdana" w:hAnsi="Verdana"/>
                <w:sz w:val="20"/>
                <w:szCs w:val="20"/>
              </w:rPr>
              <w:t>La palettisation par accumulation est utilisée pour le stockage de grandes quantités de produits d une même référence par couloir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A57377" w:rsidRDefault="00CE0B8C" w:rsidP="00CE0B8C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S</w:t>
            </w:r>
            <w:r w:rsidRPr="00A57377">
              <w:rPr>
                <w:rFonts w:ascii="Verdana" w:eastAsia="Times New Roman" w:hAnsi="Verdana" w:cs="Times New Roman"/>
                <w:sz w:val="20"/>
                <w:lang w:eastAsia="fr-FR"/>
              </w:rPr>
              <w:t>tockage par accumulation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</w:t>
            </w:r>
            <w:r w:rsidRPr="00A57377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S</w:t>
            </w:r>
            <w:r w:rsidRPr="00A57377">
              <w:rPr>
                <w:rFonts w:ascii="Verdana" w:eastAsia="Times New Roman" w:hAnsi="Verdana" w:cs="Times New Roman"/>
                <w:sz w:val="20"/>
                <w:lang w:eastAsia="fr-FR"/>
              </w:rPr>
              <w:t>tockage accumulation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R</w:t>
            </w:r>
            <w:r w:rsidRPr="00A57377">
              <w:rPr>
                <w:rFonts w:ascii="Verdana" w:eastAsia="Times New Roman" w:hAnsi="Verdana" w:cs="Times New Roman"/>
                <w:sz w:val="20"/>
                <w:lang w:eastAsia="fr-FR"/>
              </w:rPr>
              <w:t>ayonnage accumulation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R</w:t>
            </w:r>
            <w:r w:rsidRPr="00A57377">
              <w:rPr>
                <w:rFonts w:ascii="Verdana" w:eastAsia="Times New Roman" w:hAnsi="Verdana" w:cs="Times New Roman"/>
                <w:sz w:val="20"/>
                <w:lang w:eastAsia="fr-FR"/>
              </w:rPr>
              <w:t>ayonnage par accumulation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P</w:t>
            </w:r>
            <w:r w:rsidRPr="00A57377">
              <w:rPr>
                <w:rFonts w:ascii="Verdana" w:eastAsia="Times New Roman" w:hAnsi="Verdana" w:cs="Times New Roman"/>
                <w:sz w:val="20"/>
                <w:lang w:eastAsia="fr-FR"/>
              </w:rPr>
              <w:t>alettier</w:t>
            </w:r>
            <w:proofErr w:type="spellEnd"/>
            <w:r w:rsidRPr="00A57377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a accumulation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R</w:t>
            </w:r>
            <w:r w:rsidRPr="00A57377">
              <w:rPr>
                <w:rFonts w:ascii="Verdana" w:eastAsia="Times New Roman" w:hAnsi="Verdana" w:cs="Times New Roman"/>
                <w:sz w:val="20"/>
                <w:lang w:eastAsia="fr-FR"/>
              </w:rPr>
              <w:t>ayonnage à accumulation</w:t>
            </w:r>
          </w:p>
          <w:p w:rsidR="00E70116" w:rsidRDefault="00CE0B8C" w:rsidP="00CE0B8C">
            <w:pPr>
              <w:tabs>
                <w:tab w:val="left" w:pos="1701"/>
                <w:tab w:val="left" w:pos="7938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758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18.18 %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87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http://www.gravittax.fr/stockage/stockage-dynamique/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F33A3">
              <w:rPr>
                <w:rFonts w:ascii="Verdana" w:hAnsi="Verdana"/>
                <w:sz w:val="20"/>
                <w:szCs w:val="20"/>
              </w:rPr>
              <w:t xml:space="preserve">Stockage dynamique bacs cartons palettes - </w:t>
            </w:r>
            <w:proofErr w:type="spellStart"/>
            <w:r w:rsidRPr="005F33A3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F33A3">
              <w:rPr>
                <w:rFonts w:ascii="Verdana" w:hAnsi="Verdana"/>
                <w:sz w:val="20"/>
                <w:szCs w:val="20"/>
              </w:rPr>
              <w:t>Dynamisez vos stocks avec une solution de stockage gravitaire pour bacs, cartons et palettes</w:t>
            </w:r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94576A" w:rsidRDefault="00CE0B8C" w:rsidP="00CE0B8C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F33A3">
              <w:rPr>
                <w:rFonts w:ascii="Verdana" w:eastAsia="Times New Roman" w:hAnsi="Verdana" w:cs="Times New Roman"/>
                <w:sz w:val="20"/>
                <w:lang w:eastAsia="fr-FR"/>
              </w:rPr>
              <w:t>Stockeur dynamique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S</w:t>
            </w:r>
            <w:r w:rsidRPr="005F33A3">
              <w:rPr>
                <w:rFonts w:ascii="Verdana" w:eastAsia="Times New Roman" w:hAnsi="Verdana" w:cs="Times New Roman"/>
                <w:sz w:val="20"/>
                <w:lang w:eastAsia="fr-FR"/>
              </w:rPr>
              <w:t>tockage gravitaire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S</w:t>
            </w:r>
            <w:r w:rsidRPr="005F33A3">
              <w:rPr>
                <w:rFonts w:ascii="Verdana" w:eastAsia="Times New Roman" w:hAnsi="Verdana" w:cs="Times New Roman"/>
                <w:sz w:val="20"/>
                <w:lang w:eastAsia="fr-FR"/>
              </w:rPr>
              <w:t>tock dynamique</w:t>
            </w:r>
          </w:p>
          <w:p w:rsidR="00CE0B8C" w:rsidRDefault="00CE0B8C" w:rsidP="00CE0B8C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1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786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19.05 %</w:t>
            </w:r>
          </w:p>
          <w:p w:rsidR="00E70116" w:rsidRDefault="00E70116" w:rsidP="00F93361">
            <w:pPr>
              <w:cnfStyle w:val="00000010000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88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http://www.gravittax.fr/stockage/stockage-dynamique/rayonnage-dynamique-bacs-cartons/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 xml:space="preserve">Rayonnage dynamique pour bacs et cartons -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>Le stockage gravitaire pour bacs et cartons optimise les volumes et la gestion des stocks, la sécurité et la productivité des opérateurs</w:t>
            </w:r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513FD2" w:rsidRDefault="00CE0B8C" w:rsidP="00CE0B8C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eastAsia="Times New Roman" w:hAnsi="Verdana" w:cs="Times New Roman"/>
                <w:sz w:val="20"/>
                <w:lang w:eastAsia="fr-FR"/>
              </w:rPr>
              <w:t>Rail dynamique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E</w:t>
            </w:r>
            <w:r w:rsidRPr="00513FD2">
              <w:rPr>
                <w:rFonts w:ascii="Verdana" w:eastAsia="Times New Roman" w:hAnsi="Verdana" w:cs="Times New Roman"/>
                <w:sz w:val="20"/>
                <w:lang w:eastAsia="fr-FR"/>
              </w:rPr>
              <w:t>tagere</w:t>
            </w:r>
            <w:proofErr w:type="spellEnd"/>
            <w:r w:rsidRPr="00513FD2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dynamique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Rayonnage carton</w:t>
            </w:r>
          </w:p>
          <w:p w:rsidR="00E70116" w:rsidRPr="00CE0B8C" w:rsidRDefault="00CE0B8C" w:rsidP="00CE0B8C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870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16.87 %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89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http://www.gravittax.fr/equipement-manutention/bacs-conteneurs-palettes/palettes-a-chandelles-manurack/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 xml:space="preserve">Palettes à chandelles système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Manurack</w:t>
            </w:r>
            <w:proofErr w:type="spellEnd"/>
            <w:r w:rsidRPr="00513FD2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 xml:space="preserve">Empilables et préconisées pour un stockage modulable et temporaire, les palettes à chandelles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Manurack</w:t>
            </w:r>
            <w:proofErr w:type="spellEnd"/>
            <w:r w:rsidRPr="00513FD2">
              <w:rPr>
                <w:rFonts w:ascii="Verdana" w:hAnsi="Verdana"/>
                <w:sz w:val="20"/>
                <w:szCs w:val="20"/>
              </w:rPr>
              <w:t xml:space="preserve"> permettent de stocker des charges palettisées ou non.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DB767E" w:rsidRDefault="00CE0B8C" w:rsidP="00CE0B8C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767E">
              <w:rPr>
                <w:rFonts w:ascii="Verdana" w:eastAsia="Times New Roman" w:hAnsi="Verdana" w:cs="Times New Roman"/>
                <w:sz w:val="20"/>
                <w:lang w:eastAsia="fr-FR"/>
              </w:rPr>
              <w:t>Manurack</w:t>
            </w:r>
            <w:proofErr w:type="spellEnd"/>
            <w:r w:rsidRPr="00DB767E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, Palette </w:t>
            </w:r>
            <w:proofErr w:type="spellStart"/>
            <w:r w:rsidRPr="00DB767E">
              <w:rPr>
                <w:rFonts w:ascii="Verdana" w:eastAsia="Times New Roman" w:hAnsi="Verdana" w:cs="Times New Roman"/>
                <w:sz w:val="20"/>
                <w:lang w:eastAsia="fr-FR"/>
              </w:rPr>
              <w:t>manurack</w:t>
            </w:r>
            <w:proofErr w:type="spellEnd"/>
          </w:p>
          <w:p w:rsidR="00E70116" w:rsidRDefault="00CE0B8C" w:rsidP="00CE0B8C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640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17.21 %</w:t>
            </w: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90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http://www.gravittax.fr/equipement-manutention/bacs-conteneurs-palettes/palettes-a-chandelles-manurack/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 xml:space="preserve">Palettes à chandelles système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Manurack</w:t>
            </w:r>
            <w:proofErr w:type="spellEnd"/>
            <w:r w:rsidRPr="00513FD2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513FD2">
              <w:rPr>
                <w:rFonts w:ascii="Verdana" w:hAnsi="Verdana"/>
                <w:sz w:val="20"/>
                <w:szCs w:val="20"/>
              </w:rPr>
              <w:t xml:space="preserve">Empilables et préconisées pour un stockage modulable et temporaire, les palettes à chandelles </w:t>
            </w:r>
            <w:proofErr w:type="spellStart"/>
            <w:r w:rsidRPr="00513FD2">
              <w:rPr>
                <w:rFonts w:ascii="Verdana" w:hAnsi="Verdana"/>
                <w:sz w:val="20"/>
                <w:szCs w:val="20"/>
              </w:rPr>
              <w:t>Manurack</w:t>
            </w:r>
            <w:proofErr w:type="spellEnd"/>
            <w:r w:rsidRPr="00513FD2">
              <w:rPr>
                <w:rFonts w:ascii="Verdana" w:hAnsi="Verdana"/>
                <w:sz w:val="20"/>
                <w:szCs w:val="20"/>
              </w:rPr>
              <w:t xml:space="preserve"> permettent de stocker des charges palettisées ou non.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DB767E" w:rsidRDefault="00CE0B8C" w:rsidP="00CE0B8C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767E">
              <w:rPr>
                <w:rFonts w:ascii="Verdana" w:eastAsia="Times New Roman" w:hAnsi="Verdana" w:cs="Times New Roman"/>
                <w:sz w:val="20"/>
                <w:lang w:eastAsia="fr-FR"/>
              </w:rPr>
              <w:t>Manurack</w:t>
            </w:r>
            <w:proofErr w:type="spellEnd"/>
            <w:r w:rsidRPr="00DB767E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, Palette </w:t>
            </w:r>
            <w:proofErr w:type="spellStart"/>
            <w:r w:rsidRPr="00DB767E">
              <w:rPr>
                <w:rFonts w:ascii="Verdana" w:eastAsia="Times New Roman" w:hAnsi="Verdana" w:cs="Times New Roman"/>
                <w:sz w:val="20"/>
                <w:lang w:eastAsia="fr-FR"/>
              </w:rPr>
              <w:t>manurack</w:t>
            </w:r>
            <w:proofErr w:type="spellEnd"/>
          </w:p>
          <w:p w:rsidR="00E70116" w:rsidRDefault="00CE0B8C" w:rsidP="00CE0B8C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640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17.21 %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  <w:r w:rsidR="00CE0B8C"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CE0B8C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91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http://www.gravittax.fr/stockage/stockage-statique/rayonnage-statique-stockage-manuel/attachment/rayonnage-mi-lourd-profilcase/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AF3890">
              <w:rPr>
                <w:rFonts w:ascii="Verdana" w:hAnsi="Verdana"/>
                <w:sz w:val="20"/>
                <w:szCs w:val="20"/>
              </w:rPr>
              <w:t>ayonnage-mi-lourd-</w:t>
            </w:r>
            <w:proofErr w:type="spellStart"/>
            <w:r w:rsidRPr="00AF3890">
              <w:rPr>
                <w:rFonts w:ascii="Verdana" w:hAnsi="Verdana"/>
                <w:sz w:val="20"/>
                <w:szCs w:val="20"/>
              </w:rPr>
              <w:t>profilcase</w:t>
            </w:r>
            <w:proofErr w:type="spellEnd"/>
            <w:r w:rsidRPr="00AF3890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AF3890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AF3890" w:rsidRDefault="00CE0B8C" w:rsidP="00CE0B8C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R</w:t>
            </w:r>
            <w:r w:rsidRPr="00AF3890">
              <w:rPr>
                <w:rFonts w:ascii="Verdana" w:eastAsia="Times New Roman" w:hAnsi="Verdana" w:cs="Times New Roman"/>
                <w:sz w:val="20"/>
                <w:lang w:eastAsia="fr-FR"/>
              </w:rPr>
              <w:t>ayonnage mi lourd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, Rayonnage mi-</w:t>
            </w:r>
            <w:r w:rsidRPr="00AF3890">
              <w:rPr>
                <w:rFonts w:ascii="Verdana" w:eastAsia="Times New Roman" w:hAnsi="Verdana" w:cs="Times New Roman"/>
                <w:sz w:val="20"/>
                <w:lang w:eastAsia="fr-FR"/>
              </w:rPr>
              <w:t>lourd</w:t>
            </w:r>
          </w:p>
          <w:p w:rsidR="00E70116" w:rsidRPr="00CE0B8C" w:rsidRDefault="00CE0B8C" w:rsidP="00CE0B8C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1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444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15.82 %</w:t>
            </w: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92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http://www.gravittax.fr/stockage/stockage-statique/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32749D">
              <w:rPr>
                <w:rFonts w:ascii="Verdana" w:hAnsi="Verdana"/>
                <w:sz w:val="20"/>
                <w:szCs w:val="20"/>
              </w:rPr>
              <w:t xml:space="preserve">Rayonnage statique et mobile - </w:t>
            </w:r>
            <w:proofErr w:type="spellStart"/>
            <w:r w:rsidRPr="0032749D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32749D">
              <w:rPr>
                <w:rFonts w:ascii="Verdana" w:hAnsi="Verdana"/>
                <w:sz w:val="20"/>
                <w:szCs w:val="20"/>
              </w:rPr>
              <w:t>En fonction du volume des produits et des espaces, nous proposons des solutions de stockage statique &amp; mobile pour optimiser la gestion de vos stocks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32749D" w:rsidRDefault="00CE0B8C" w:rsidP="00CE0B8C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32749D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Stockage statique, 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S</w:t>
            </w:r>
            <w:r w:rsidRPr="0032749D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tockage dynamique </w:t>
            </w:r>
            <w:proofErr w:type="spellStart"/>
            <w:r w:rsidRPr="0032749D">
              <w:rPr>
                <w:rFonts w:ascii="Verdana" w:eastAsia="Times New Roman" w:hAnsi="Verdana" w:cs="Times New Roman"/>
                <w:sz w:val="20"/>
                <w:lang w:eastAsia="fr-FR"/>
              </w:rPr>
              <w:t>definition</w:t>
            </w:r>
            <w:proofErr w:type="spellEnd"/>
          </w:p>
          <w:p w:rsidR="00E70116" w:rsidRPr="00CE0B8C" w:rsidRDefault="00CE0B8C" w:rsidP="00CE0B8C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514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15.05 %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93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http://www.gravittax.fr/equipement-manutention/mobilier-atelier/etablis-atelier/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32749D">
              <w:rPr>
                <w:rFonts w:ascii="Verdana" w:hAnsi="Verdana"/>
                <w:sz w:val="20"/>
                <w:szCs w:val="20"/>
              </w:rPr>
              <w:t xml:space="preserve">Etablis - Mobilier d'atelier - </w:t>
            </w:r>
            <w:proofErr w:type="spellStart"/>
            <w:r w:rsidRPr="0032749D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32749D">
              <w:rPr>
                <w:rFonts w:ascii="Verdana" w:hAnsi="Verdana"/>
                <w:sz w:val="20"/>
                <w:szCs w:val="20"/>
              </w:rPr>
              <w:t>Les établis d atelier permettent de disposer d un espace de rangement dédié qui assure un travail ergonomique et pratique Découvrez nos différents modèles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94576A" w:rsidRDefault="00CE0B8C" w:rsidP="00CE0B8C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32749D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Etabli </w:t>
            </w:r>
            <w:proofErr w:type="spellStart"/>
            <w:r w:rsidRPr="0032749D">
              <w:rPr>
                <w:rFonts w:ascii="Verdana" w:eastAsia="Times New Roman" w:hAnsi="Verdana" w:cs="Times New Roman"/>
                <w:sz w:val="20"/>
                <w:lang w:eastAsia="fr-FR"/>
              </w:rPr>
              <w:t>electronicien</w:t>
            </w:r>
            <w:proofErr w:type="spellEnd"/>
            <w:r w:rsidRPr="0032749D">
              <w:rPr>
                <w:rFonts w:ascii="Verdana" w:eastAsia="Times New Roman" w:hAnsi="Verdana" w:cs="Times New Roman"/>
                <w:sz w:val="20"/>
                <w:lang w:eastAsia="fr-FR"/>
              </w:rPr>
              <w:t>, établi électronicien</w:t>
            </w:r>
          </w:p>
          <w:p w:rsidR="00E70116" w:rsidRPr="00CE0B8C" w:rsidRDefault="00CE0B8C" w:rsidP="00CE0B8C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1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670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16.34 %</w:t>
            </w: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CE0B8C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94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http://www.gravittax.fr/actualite/plate-forme-cti-biotech/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864F94">
              <w:rPr>
                <w:rFonts w:ascii="Verdana" w:hAnsi="Verdana"/>
                <w:sz w:val="20"/>
                <w:szCs w:val="20"/>
              </w:rPr>
              <w:t>ls nous font confiance : CTI-</w:t>
            </w:r>
            <w:proofErr w:type="spellStart"/>
            <w:r w:rsidRPr="00864F94">
              <w:rPr>
                <w:rFonts w:ascii="Verdana" w:hAnsi="Verdana"/>
                <w:sz w:val="20"/>
                <w:szCs w:val="20"/>
              </w:rPr>
              <w:t>Biotech</w:t>
            </w:r>
            <w:proofErr w:type="spellEnd"/>
            <w:r w:rsidRPr="00864F94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864F94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864F94">
              <w:rPr>
                <w:rFonts w:ascii="Verdana" w:hAnsi="Verdana"/>
                <w:sz w:val="20"/>
                <w:szCs w:val="20"/>
              </w:rPr>
              <w:t xml:space="preserve">Une plate-forme sur-mesure pour l'espace "diamant" de la </w:t>
            </w:r>
            <w:proofErr w:type="spellStart"/>
            <w:r w:rsidRPr="00864F94">
              <w:rPr>
                <w:rFonts w:ascii="Verdana" w:hAnsi="Verdana"/>
                <w:sz w:val="20"/>
                <w:szCs w:val="20"/>
              </w:rPr>
              <w:t>biobanque</w:t>
            </w:r>
            <w:proofErr w:type="spellEnd"/>
            <w:r w:rsidRPr="00864F94">
              <w:rPr>
                <w:rFonts w:ascii="Verdana" w:hAnsi="Verdana"/>
                <w:sz w:val="20"/>
                <w:szCs w:val="20"/>
              </w:rPr>
              <w:t xml:space="preserve"> CTI-</w:t>
            </w:r>
            <w:proofErr w:type="spellStart"/>
            <w:r w:rsidRPr="00864F94">
              <w:rPr>
                <w:rFonts w:ascii="Verdana" w:hAnsi="Verdana"/>
                <w:sz w:val="20"/>
                <w:szCs w:val="20"/>
              </w:rPr>
              <w:t>Biotech</w:t>
            </w:r>
            <w:proofErr w:type="spellEnd"/>
            <w:r w:rsidRPr="00864F94">
              <w:rPr>
                <w:rFonts w:ascii="Verdana" w:hAnsi="Verdana"/>
                <w:sz w:val="20"/>
                <w:szCs w:val="20"/>
              </w:rPr>
              <w:t>...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32749D" w:rsidRDefault="00CE0B8C" w:rsidP="00CE0B8C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2749D">
              <w:rPr>
                <w:rFonts w:ascii="Verdana" w:eastAsia="Times New Roman" w:hAnsi="Verdana" w:cs="Times New Roman"/>
                <w:sz w:val="20"/>
                <w:lang w:eastAsia="fr-FR"/>
              </w:rPr>
              <w:t>Cti</w:t>
            </w:r>
            <w:proofErr w:type="spellEnd"/>
            <w:r w:rsidRPr="0032749D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</w:t>
            </w:r>
            <w:proofErr w:type="spellStart"/>
            <w:r w:rsidRPr="0032749D">
              <w:rPr>
                <w:rFonts w:ascii="Verdana" w:eastAsia="Times New Roman" w:hAnsi="Verdana" w:cs="Times New Roman"/>
                <w:sz w:val="20"/>
                <w:lang w:eastAsia="fr-FR"/>
              </w:rPr>
              <w:t>biotech</w:t>
            </w:r>
            <w:proofErr w:type="spellEnd"/>
          </w:p>
          <w:p w:rsidR="00E70116" w:rsidRDefault="00CE0B8C" w:rsidP="00003652">
            <w:pPr>
              <w:tabs>
                <w:tab w:val="left" w:pos="7971"/>
              </w:tabs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904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21.11 %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CE0B8C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hyperlink r:id="rId195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http://www.gravittax.fr/promotion-du-mois/promotion-table-travail/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4348">
              <w:rPr>
                <w:rFonts w:ascii="Verdana" w:hAnsi="Verdana"/>
                <w:sz w:val="20"/>
                <w:szCs w:val="20"/>
              </w:rPr>
              <w:t xml:space="preserve">PROMOTION =&gt; table de travail - </w:t>
            </w:r>
            <w:proofErr w:type="spellStart"/>
            <w:r w:rsidRPr="00784348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4348">
              <w:rPr>
                <w:rFonts w:ascii="Verdana" w:hAnsi="Verdana"/>
                <w:sz w:val="20"/>
                <w:szCs w:val="20"/>
              </w:rPr>
              <w:t>Table de travail métallique avec plateaux supérieur et inférieur en bois aggloméré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94576A" w:rsidRDefault="00CE0B8C" w:rsidP="00CE0B8C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4348">
              <w:rPr>
                <w:rFonts w:ascii="Verdana" w:eastAsia="Times New Roman" w:hAnsi="Verdana" w:cs="Times New Roman"/>
                <w:sz w:val="20"/>
                <w:lang w:eastAsia="fr-FR"/>
              </w:rPr>
              <w:t>Promotion table</w:t>
            </w:r>
          </w:p>
          <w:p w:rsidR="00E70116" w:rsidRDefault="00CE0B8C" w:rsidP="00003652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493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15.65 %</w:t>
            </w:r>
          </w:p>
        </w:tc>
      </w:tr>
      <w:tr w:rsidR="00E70116" w:rsidTr="00FF1DAA">
        <w:tc>
          <w:tcPr>
            <w:cnfStyle w:val="001000000000"/>
            <w:tcW w:w="2802" w:type="dxa"/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CE0B8C" w:rsidRDefault="002A1CD2" w:rsidP="00CE0B8C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96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http://www.gravittax.fr/equipement-manutention/bacs-conteneurs-palettes/bacs-plastique/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F64F45">
              <w:rPr>
                <w:rFonts w:ascii="Verdana" w:hAnsi="Verdana"/>
                <w:sz w:val="20"/>
                <w:szCs w:val="20"/>
              </w:rPr>
              <w:t xml:space="preserve">Bacs en plastique - Armoires à bacs - </w:t>
            </w:r>
            <w:proofErr w:type="spellStart"/>
            <w:r w:rsidRPr="00F64F45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F64F45">
              <w:rPr>
                <w:rFonts w:ascii="Verdana" w:hAnsi="Verdana"/>
                <w:sz w:val="20"/>
                <w:szCs w:val="20"/>
              </w:rPr>
              <w:t>Empilables, robustes, colorés, légers et résistants, nous proposons une large gamme de bacs en plastique pour le stockage de vos produits.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F64F45" w:rsidRDefault="00CE0B8C" w:rsidP="00CE0B8C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B</w:t>
            </w:r>
            <w:r w:rsidRPr="00F64F45">
              <w:rPr>
                <w:rFonts w:ascii="Verdana" w:eastAsia="Times New Roman" w:hAnsi="Verdana" w:cs="Times New Roman"/>
                <w:sz w:val="20"/>
                <w:lang w:eastAsia="fr-FR"/>
              </w:rPr>
              <w:t>ac à bec en polypropylène alvéolaire</w:t>
            </w:r>
          </w:p>
          <w:p w:rsidR="00E70116" w:rsidRPr="00CE0B8C" w:rsidRDefault="00CE0B8C" w:rsidP="00CE0B8C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1 023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17.04 %</w:t>
            </w:r>
          </w:p>
        </w:tc>
      </w:tr>
      <w:tr w:rsidR="00E70116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E70116" w:rsidRPr="00FA49C3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E70116" w:rsidRPr="00E70116" w:rsidRDefault="00287A58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E70116" w:rsidRPr="00E70116" w:rsidRDefault="00E70116" w:rsidP="00E70116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CE0B8C" w:rsidRDefault="00CE0B8C" w:rsidP="00CE0B8C">
            <w:pPr>
              <w:tabs>
                <w:tab w:val="left" w:pos="1701"/>
                <w:tab w:val="left" w:pos="5895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F64F45">
              <w:rPr>
                <w:rFonts w:ascii="Verdana" w:hAnsi="Verdana"/>
                <w:sz w:val="20"/>
                <w:szCs w:val="20"/>
              </w:rPr>
              <w:t>http://www.gravittax.fr/equipement-manutention/signaletique-entrepots/</w:t>
            </w:r>
          </w:p>
          <w:p w:rsidR="00CE0B8C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F64F45">
              <w:rPr>
                <w:rFonts w:ascii="Verdana" w:hAnsi="Verdana"/>
                <w:sz w:val="20"/>
                <w:szCs w:val="20"/>
              </w:rPr>
              <w:t xml:space="preserve">Signalétique entrepôt - Equipement - </w:t>
            </w:r>
            <w:proofErr w:type="spellStart"/>
            <w:r w:rsidRPr="00F64F45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F64F45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F64F45">
              <w:rPr>
                <w:rFonts w:ascii="Verdana" w:hAnsi="Verdana"/>
                <w:sz w:val="20"/>
                <w:szCs w:val="20"/>
              </w:rPr>
              <w:t>Une gamme complète de matériels de signalisation pour optimiser l'identification des produits et la circulation dans les entrepôts.</w:t>
            </w:r>
          </w:p>
          <w:p w:rsidR="00CE0B8C" w:rsidRPr="0094576A" w:rsidRDefault="00CE0B8C" w:rsidP="00CE0B8C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94576A" w:rsidRDefault="00CE0B8C" w:rsidP="00CE0B8C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Signaletique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entrep</w:t>
            </w:r>
            <w:r w:rsidRPr="00F64F45">
              <w:rPr>
                <w:rFonts w:ascii="Verdana" w:eastAsia="Times New Roman" w:hAnsi="Verdana" w:cs="Times New Roman"/>
                <w:sz w:val="20"/>
                <w:lang w:eastAsia="fr-FR"/>
              </w:rPr>
              <w:t>ots</w:t>
            </w:r>
            <w:proofErr w:type="spellEnd"/>
          </w:p>
          <w:p w:rsidR="00E70116" w:rsidRDefault="00CE0B8C" w:rsidP="00003652">
            <w:pPr>
              <w:tabs>
                <w:tab w:val="left" w:pos="7968"/>
              </w:tabs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768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18.27 %</w:t>
            </w:r>
          </w:p>
        </w:tc>
      </w:tr>
      <w:tr w:rsidR="00CE0B8C" w:rsidTr="00FF1DAA">
        <w:tc>
          <w:tcPr>
            <w:cnfStyle w:val="001000000000"/>
            <w:tcW w:w="2802" w:type="dxa"/>
          </w:tcPr>
          <w:p w:rsidR="00CE0B8C" w:rsidRPr="00FA49C3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CE0B8C" w:rsidRPr="00E70116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CE0B8C" w:rsidRPr="00E70116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CE0B8C" w:rsidRPr="00E70116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CE0B8C" w:rsidRPr="00CE0B8C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CE0B8C" w:rsidRPr="00287A58" w:rsidRDefault="00CE0B8C" w:rsidP="00287A58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287A58">
              <w:rPr>
                <w:rFonts w:ascii="Verdana" w:hAnsi="Verdana"/>
                <w:sz w:val="20"/>
                <w:szCs w:val="20"/>
              </w:rPr>
              <w:t>http://www.gravittax.fr/stockage/stockage-dynamique/rayonnage-dynamique-palettes-cart-pushback/</w:t>
            </w:r>
          </w:p>
          <w:p w:rsidR="00CE0B8C" w:rsidRDefault="00CE0B8C" w:rsidP="00287A58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F64F45">
              <w:rPr>
                <w:rFonts w:ascii="Verdana" w:hAnsi="Verdana"/>
                <w:sz w:val="20"/>
                <w:szCs w:val="20"/>
              </w:rPr>
              <w:t xml:space="preserve">Rayonnage dynamique pour palettes </w:t>
            </w:r>
            <w:proofErr w:type="spellStart"/>
            <w:r w:rsidRPr="00F64F45">
              <w:rPr>
                <w:rFonts w:ascii="Verdana" w:hAnsi="Verdana"/>
                <w:sz w:val="20"/>
                <w:szCs w:val="20"/>
              </w:rPr>
              <w:t>cart</w:t>
            </w:r>
            <w:proofErr w:type="spellEnd"/>
            <w:r w:rsidRPr="00F64F4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4F45">
              <w:rPr>
                <w:rFonts w:ascii="Verdana" w:hAnsi="Verdana"/>
                <w:sz w:val="20"/>
                <w:szCs w:val="20"/>
              </w:rPr>
              <w:t>pushback</w:t>
            </w:r>
            <w:proofErr w:type="spellEnd"/>
            <w:r w:rsidRPr="00F64F45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F64F45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82261E" w:rsidRDefault="00CE0B8C" w:rsidP="00287A58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F64F45">
              <w:rPr>
                <w:rFonts w:ascii="Verdana" w:hAnsi="Verdana"/>
                <w:sz w:val="20"/>
                <w:szCs w:val="20"/>
              </w:rPr>
              <w:t xml:space="preserve">Conçu pour une utilisation LIFO, le stockage </w:t>
            </w:r>
            <w:proofErr w:type="spellStart"/>
            <w:r w:rsidRPr="00F64F45">
              <w:rPr>
                <w:rFonts w:ascii="Verdana" w:hAnsi="Verdana"/>
                <w:sz w:val="20"/>
                <w:szCs w:val="20"/>
              </w:rPr>
              <w:t>cart</w:t>
            </w:r>
            <w:proofErr w:type="spellEnd"/>
            <w:r w:rsidRPr="00F64F4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64F45">
              <w:rPr>
                <w:rFonts w:ascii="Verdana" w:hAnsi="Verdana"/>
                <w:sz w:val="20"/>
                <w:szCs w:val="20"/>
              </w:rPr>
              <w:t>pushback</w:t>
            </w:r>
            <w:proofErr w:type="spellEnd"/>
            <w:r w:rsidRPr="00F64F45">
              <w:rPr>
                <w:rFonts w:ascii="Verdana" w:hAnsi="Verdana"/>
                <w:sz w:val="20"/>
                <w:szCs w:val="20"/>
              </w:rPr>
              <w:t xml:space="preserve"> offre une solution adaptée pour la manutention des produits à forte rotation stockés sur palettes.</w:t>
            </w:r>
          </w:p>
          <w:p w:rsidR="00CE0B8C" w:rsidRPr="0094576A" w:rsidRDefault="00CE0B8C" w:rsidP="00287A58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94576A" w:rsidRDefault="00CE0B8C" w:rsidP="00287A58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B</w:t>
            </w:r>
            <w:r w:rsidRPr="00F64F45">
              <w:rPr>
                <w:rFonts w:ascii="Verdana" w:eastAsia="Times New Roman" w:hAnsi="Verdana" w:cs="Times New Roman"/>
                <w:sz w:val="20"/>
                <w:lang w:eastAsia="fr-FR"/>
              </w:rPr>
              <w:t>ack de stockage</w:t>
            </w:r>
          </w:p>
          <w:p w:rsidR="00CE0B8C" w:rsidRPr="00F64F45" w:rsidRDefault="00CE0B8C" w:rsidP="00287A58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752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18.23 %</w:t>
            </w:r>
          </w:p>
        </w:tc>
      </w:tr>
      <w:tr w:rsidR="00CE0B8C" w:rsidTr="00FF1DAA">
        <w:trPr>
          <w:cnfStyle w:val="000000100000"/>
        </w:trPr>
        <w:tc>
          <w:tcPr>
            <w:cnfStyle w:val="00100000000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:rsidR="00CE0B8C" w:rsidRPr="00FA49C3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CE0B8C" w:rsidRPr="00E70116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CE0B8C" w:rsidRPr="00E70116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CE0B8C" w:rsidRPr="00E70116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CE0B8C" w:rsidRPr="00CE0B8C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  <w:tcBorders>
              <w:left w:val="none" w:sz="0" w:space="0" w:color="auto"/>
              <w:right w:val="none" w:sz="0" w:space="0" w:color="auto"/>
            </w:tcBorders>
          </w:tcPr>
          <w:p w:rsidR="00287A58" w:rsidRPr="00287A58" w:rsidRDefault="002A1CD2" w:rsidP="00287A58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hyperlink r:id="rId197" w:history="1">
              <w:r w:rsidR="00287A58" w:rsidRPr="00287A58">
                <w:rPr>
                  <w:rStyle w:val="Lienhypertexte"/>
                  <w:rFonts w:ascii="Verdana" w:eastAsia="Times New Roman" w:hAnsi="Verdana" w:cs="Times New Roman"/>
                  <w:sz w:val="20"/>
                  <w:lang w:eastAsia="fr-FR"/>
                </w:rPr>
                <w:t>http://www.gravittax.fr/stockage/stockage-statique/rayonnage-statique-stockage-manuel/rayonnage-tablettes-profilher/</w:t>
              </w:r>
            </w:hyperlink>
            <w:r w:rsidR="00287A58" w:rsidRPr="00287A58"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</w:t>
            </w:r>
          </w:p>
          <w:p w:rsidR="00287A58" w:rsidRDefault="00287A58" w:rsidP="00287A58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196F59">
              <w:rPr>
                <w:rFonts w:ascii="Verdana" w:hAnsi="Verdana"/>
                <w:sz w:val="20"/>
                <w:szCs w:val="20"/>
              </w:rPr>
              <w:t xml:space="preserve">Rayonnage à tablettes - Stockage manuel - </w:t>
            </w:r>
            <w:proofErr w:type="spellStart"/>
            <w:r w:rsidRPr="00196F59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287A58" w:rsidRPr="00196F59" w:rsidRDefault="00287A58" w:rsidP="00287A58">
            <w:pPr>
              <w:tabs>
                <w:tab w:val="left" w:pos="170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196F59">
              <w:rPr>
                <w:rFonts w:ascii="Verdana" w:hAnsi="Verdana"/>
                <w:sz w:val="20"/>
                <w:szCs w:val="20"/>
              </w:rPr>
              <w:t>En version "archives ou "industrie", le rayonnage à tablettes PROFILHER convient au stockage de bacs, cartons et pièces légères jusqu'à 110 kg.</w:t>
            </w:r>
          </w:p>
          <w:p w:rsidR="00287A58" w:rsidRPr="00196F59" w:rsidRDefault="00287A58" w:rsidP="00287A58">
            <w:pPr>
              <w:tabs>
                <w:tab w:val="left" w:pos="1701"/>
              </w:tabs>
              <w:spacing w:after="120"/>
              <w:cnfStyle w:val="00000010000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287A58" w:rsidRPr="0094576A" w:rsidRDefault="00287A58" w:rsidP="00287A58">
            <w:pPr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R</w:t>
            </w:r>
            <w:r w:rsidRPr="00196F59">
              <w:rPr>
                <w:rFonts w:ascii="Verdana" w:eastAsia="Times New Roman" w:hAnsi="Verdana" w:cs="Times New Roman"/>
                <w:sz w:val="20"/>
                <w:lang w:eastAsia="fr-FR"/>
              </w:rPr>
              <w:t>ayonnage à tablettes</w:t>
            </w:r>
          </w:p>
          <w:p w:rsidR="00CE0B8C" w:rsidRPr="00F64F45" w:rsidRDefault="00287A58" w:rsidP="00003652">
            <w:pPr>
              <w:tabs>
                <w:tab w:val="left" w:pos="1701"/>
                <w:tab w:val="left" w:pos="7971"/>
              </w:tabs>
              <w:spacing w:after="12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771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16.42 %</w:t>
            </w:r>
          </w:p>
        </w:tc>
      </w:tr>
      <w:tr w:rsidR="00CE0B8C" w:rsidTr="00FF1DAA">
        <w:tc>
          <w:tcPr>
            <w:cnfStyle w:val="001000000000"/>
            <w:tcW w:w="2802" w:type="dxa"/>
          </w:tcPr>
          <w:p w:rsidR="00CE0B8C" w:rsidRPr="00FA49C3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FA49C3">
              <w:rPr>
                <w:rFonts w:ascii="Verdana" w:eastAsia="Times New Roman" w:hAnsi="Verdana" w:cs="Times New Roman"/>
                <w:sz w:val="20"/>
                <w:lang w:eastAsia="fr-FR"/>
              </w:rPr>
              <w:t>URL :</w:t>
            </w:r>
          </w:p>
          <w:p w:rsidR="00CE0B8C" w:rsidRPr="00E70116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Titre :</w:t>
            </w:r>
          </w:p>
          <w:p w:rsidR="00CE0B8C" w:rsidRPr="00E70116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Description :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br/>
            </w:r>
          </w:p>
          <w:p w:rsidR="00CE0B8C" w:rsidRPr="00E70116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Keywords :</w:t>
            </w:r>
          </w:p>
          <w:p w:rsidR="00CE0B8C" w:rsidRPr="00CE0B8C" w:rsidRDefault="00CE0B8C" w:rsidP="00CE0B8C">
            <w:pPr>
              <w:spacing w:after="120"/>
              <w:rPr>
                <w:rFonts w:ascii="Verdana" w:eastAsia="Times New Roman" w:hAnsi="Verdana" w:cs="Times New Roman"/>
                <w:sz w:val="20"/>
                <w:lang w:eastAsia="fr-FR"/>
              </w:rPr>
            </w:pP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Mots-clés ayant permis d’accéder à la page :</w:t>
            </w:r>
          </w:p>
        </w:tc>
        <w:tc>
          <w:tcPr>
            <w:tcW w:w="12899" w:type="dxa"/>
          </w:tcPr>
          <w:p w:rsidR="00CE0B8C" w:rsidRDefault="002A1CD2" w:rsidP="00287A58">
            <w:pPr>
              <w:tabs>
                <w:tab w:val="left" w:pos="1701"/>
                <w:tab w:val="left" w:pos="5895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hyperlink r:id="rId198" w:history="1">
              <w:r w:rsidR="00CE0B8C" w:rsidRPr="003371E2">
                <w:rPr>
                  <w:rStyle w:val="Lienhypertexte"/>
                  <w:rFonts w:ascii="Verdana" w:hAnsi="Verdana"/>
                  <w:sz w:val="20"/>
                  <w:szCs w:val="20"/>
                </w:rPr>
                <w:t>http://www.gravittax.fr/equipement-manutention/mobilier-atelier/sieges-atelier/</w:t>
              </w:r>
            </w:hyperlink>
            <w:r w:rsidR="00CE0B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0B8C" w:rsidRDefault="00CE0B8C" w:rsidP="00287A58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E70116">
              <w:rPr>
                <w:rFonts w:ascii="Verdana" w:hAnsi="Verdana"/>
                <w:sz w:val="20"/>
                <w:szCs w:val="20"/>
              </w:rPr>
              <w:t xml:space="preserve">Sièges, assis-debout - Mobilier d'atelier - </w:t>
            </w:r>
            <w:proofErr w:type="spellStart"/>
            <w:r w:rsidRPr="00E70116">
              <w:rPr>
                <w:rFonts w:ascii="Verdana" w:hAnsi="Verdana"/>
                <w:sz w:val="20"/>
                <w:szCs w:val="20"/>
              </w:rPr>
              <w:t>Gravittax</w:t>
            </w:r>
            <w:proofErr w:type="spellEnd"/>
          </w:p>
          <w:p w:rsidR="00CE0B8C" w:rsidRPr="00E70116" w:rsidRDefault="00CE0B8C" w:rsidP="00287A58">
            <w:pPr>
              <w:tabs>
                <w:tab w:val="left" w:pos="1701"/>
              </w:tabs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E70116">
              <w:rPr>
                <w:rFonts w:ascii="Verdana" w:hAnsi="Verdana"/>
                <w:sz w:val="20"/>
                <w:szCs w:val="20"/>
              </w:rPr>
              <w:t>Avec ou sans dossier, les sièges d atelier s adaptent à la hauteur des tables de travail Assises en polyuréthane, vinyle Différents modèles de piètements</w:t>
            </w:r>
          </w:p>
          <w:p w:rsidR="00CE0B8C" w:rsidRPr="0094576A" w:rsidRDefault="00CE0B8C" w:rsidP="00287A58">
            <w:pPr>
              <w:tabs>
                <w:tab w:val="left" w:pos="1701"/>
              </w:tabs>
              <w:spacing w:after="120"/>
              <w:cnfStyle w:val="000000000000"/>
              <w:rPr>
                <w:rFonts w:ascii="Verdana" w:eastAsia="Times New Roman" w:hAnsi="Verdana" w:cs="Times New Roman"/>
                <w:b/>
                <w:sz w:val="20"/>
                <w:lang w:eastAsia="fr-FR"/>
              </w:rPr>
            </w:pPr>
            <w:r w:rsidRPr="006752CE">
              <w:rPr>
                <w:rFonts w:ascii="Verdana" w:eastAsia="Times New Roman" w:hAnsi="Verdana" w:cs="Times New Roman"/>
                <w:b/>
                <w:color w:val="E25046"/>
                <w:sz w:val="20"/>
                <w:lang w:eastAsia="fr-FR"/>
              </w:rPr>
              <w:t>0</w:t>
            </w:r>
          </w:p>
          <w:p w:rsidR="00CE0B8C" w:rsidRPr="0094576A" w:rsidRDefault="00CE0B8C" w:rsidP="00287A58">
            <w:pPr>
              <w:spacing w:after="120"/>
              <w:cnfStyle w:val="0000000000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>S</w:t>
            </w:r>
            <w:r w:rsidRPr="00E70116">
              <w:rPr>
                <w:rFonts w:ascii="Verdana" w:eastAsia="Times New Roman" w:hAnsi="Verdana" w:cs="Times New Roman"/>
                <w:sz w:val="20"/>
                <w:lang w:eastAsia="fr-FR"/>
              </w:rPr>
              <w:t>iège assis debout inox</w:t>
            </w:r>
          </w:p>
          <w:p w:rsidR="00CE0B8C" w:rsidRPr="00F64F45" w:rsidRDefault="00CE0B8C" w:rsidP="00287A58">
            <w:pPr>
              <w:tabs>
                <w:tab w:val="left" w:pos="1701"/>
                <w:tab w:val="left" w:pos="7938"/>
              </w:tabs>
              <w:spacing w:after="120"/>
              <w:ind w:left="1701" w:hanging="1701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94576A">
              <w:rPr>
                <w:rFonts w:ascii="Verdana" w:eastAsia="Times New Roman" w:hAnsi="Verdana" w:cs="Times New Roman"/>
                <w:b/>
                <w:sz w:val="20"/>
                <w:lang w:eastAsia="fr-FR"/>
              </w:rPr>
              <w:t>Nombre de mots :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 xml:space="preserve"> 728 mots</w:t>
            </w:r>
            <w:r>
              <w:rPr>
                <w:rFonts w:ascii="Verdana" w:eastAsia="Times New Roman" w:hAnsi="Verdana" w:cs="Times New Roman"/>
                <w:sz w:val="20"/>
                <w:lang w:eastAsia="fr-FR"/>
              </w:rPr>
              <w:tab/>
            </w:r>
            <w:r w:rsidRPr="008A0251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Ratio (texte/code) 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17.67 %</w:t>
            </w:r>
          </w:p>
        </w:tc>
      </w:tr>
    </w:tbl>
    <w:p w:rsidR="00C66F2A" w:rsidRDefault="00C66F2A" w:rsidP="00E9259B">
      <w:pPr>
        <w:pStyle w:val="Titre1"/>
        <w:spacing w:before="0" w:after="360"/>
        <w:rPr>
          <w:rFonts w:ascii="Ubuntu" w:hAnsi="Ubuntu"/>
          <w:color w:val="E25046"/>
          <w:lang w:val="fr-FR"/>
        </w:rPr>
      </w:pPr>
    </w:p>
    <w:p w:rsidR="00E5736C" w:rsidRDefault="00E5736C">
      <w:pPr>
        <w:rPr>
          <w:rFonts w:ascii="Ubuntu" w:eastAsiaTheme="majorEastAsia" w:hAnsi="Ubuntu" w:cstheme="majorBidi"/>
          <w:b/>
          <w:bCs/>
          <w:color w:val="E25046"/>
          <w:sz w:val="28"/>
          <w:szCs w:val="28"/>
          <w:bdr w:val="nil"/>
        </w:rPr>
      </w:pPr>
      <w:r>
        <w:rPr>
          <w:rFonts w:ascii="Ubuntu" w:hAnsi="Ubuntu"/>
          <w:color w:val="E25046"/>
        </w:rPr>
        <w:br w:type="page"/>
      </w:r>
    </w:p>
    <w:p w:rsidR="002B5401" w:rsidRPr="00E9259B" w:rsidRDefault="002B5401" w:rsidP="00E9259B">
      <w:pPr>
        <w:pStyle w:val="Titre1"/>
        <w:spacing w:before="0" w:after="360"/>
        <w:rPr>
          <w:rFonts w:ascii="Ubuntu" w:hAnsi="Ubuntu"/>
          <w:color w:val="E25046"/>
          <w:lang w:val="fr-FR"/>
        </w:rPr>
      </w:pPr>
      <w:r w:rsidRPr="00E9259B">
        <w:rPr>
          <w:rFonts w:ascii="Ubuntu" w:hAnsi="Ubuntu"/>
          <w:color w:val="E25046"/>
          <w:lang w:val="fr-FR"/>
        </w:rPr>
        <w:t>Liens retour :</w:t>
      </w:r>
    </w:p>
    <w:p w:rsidR="002B5401" w:rsidRDefault="002B5401" w:rsidP="002B5401">
      <w:pPr>
        <w:tabs>
          <w:tab w:val="left" w:pos="2268"/>
          <w:tab w:val="left" w:pos="5103"/>
          <w:tab w:val="left" w:pos="9072"/>
          <w:tab w:val="left" w:pos="11199"/>
        </w:tabs>
        <w:rPr>
          <w:rFonts w:ascii="Verdana" w:hAnsi="Verdana"/>
          <w:sz w:val="20"/>
          <w:szCs w:val="20"/>
        </w:rPr>
      </w:pPr>
      <w:r w:rsidRPr="008F2F15">
        <w:rPr>
          <w:rFonts w:ascii="Verdana" w:hAnsi="Verdana"/>
          <w:b/>
          <w:sz w:val="20"/>
          <w:szCs w:val="20"/>
        </w:rPr>
        <w:t xml:space="preserve">13 liens retour depuis </w:t>
      </w:r>
      <w:r w:rsidR="00E9259B">
        <w:rPr>
          <w:rFonts w:ascii="Verdana" w:hAnsi="Verdana"/>
          <w:b/>
          <w:sz w:val="20"/>
          <w:szCs w:val="20"/>
        </w:rPr>
        <w:t>5</w:t>
      </w:r>
      <w:r w:rsidRPr="008F2F15">
        <w:rPr>
          <w:rFonts w:ascii="Verdana" w:hAnsi="Verdana"/>
          <w:b/>
          <w:sz w:val="20"/>
          <w:szCs w:val="20"/>
        </w:rPr>
        <w:t xml:space="preserve"> domaines</w:t>
      </w:r>
      <w:r w:rsidR="00E9259B">
        <w:rPr>
          <w:rFonts w:ascii="Verdana" w:hAnsi="Verdana"/>
          <w:b/>
          <w:sz w:val="20"/>
          <w:szCs w:val="20"/>
        </w:rPr>
        <w:t> :</w:t>
      </w:r>
      <w:r w:rsidRPr="00B152A8">
        <w:rPr>
          <w:rFonts w:ascii="Verdana" w:hAnsi="Verdana"/>
          <w:b/>
          <w:sz w:val="20"/>
          <w:szCs w:val="20"/>
        </w:rPr>
        <w:t xml:space="preserve"> </w:t>
      </w:r>
      <w:r w:rsidRPr="00B152A8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ettax.fr (8)</w:t>
      </w:r>
      <w:r>
        <w:rPr>
          <w:rFonts w:ascii="Verdana" w:hAnsi="Verdana"/>
          <w:sz w:val="20"/>
          <w:szCs w:val="20"/>
        </w:rPr>
        <w:tab/>
        <w:t>net-liens.com (2)</w:t>
      </w:r>
      <w:r>
        <w:rPr>
          <w:rFonts w:ascii="Verdana" w:hAnsi="Verdana"/>
          <w:sz w:val="20"/>
          <w:szCs w:val="20"/>
        </w:rPr>
        <w:tab/>
        <w:t>rhone-alpes-isere-tour.com (1)</w:t>
      </w:r>
      <w:r>
        <w:rPr>
          <w:rFonts w:ascii="Verdana" w:hAnsi="Verdana"/>
          <w:sz w:val="20"/>
          <w:szCs w:val="20"/>
        </w:rPr>
        <w:tab/>
        <w:t>mybtob.fr (1)</w:t>
      </w:r>
      <w:r>
        <w:rPr>
          <w:rFonts w:ascii="Verdana" w:hAnsi="Verdana"/>
          <w:sz w:val="20"/>
          <w:szCs w:val="20"/>
        </w:rPr>
        <w:tab/>
        <w:t>decidento.com (1)</w:t>
      </w:r>
    </w:p>
    <w:tbl>
      <w:tblPr>
        <w:tblStyle w:val="Trameclaire-Accent11"/>
        <w:tblW w:w="0" w:type="auto"/>
        <w:tblBorders>
          <w:top w:val="none" w:sz="0" w:space="0" w:color="auto"/>
          <w:bottom w:val="none" w:sz="0" w:space="0" w:color="auto"/>
        </w:tblBorders>
        <w:tblCellMar>
          <w:top w:w="85" w:type="dxa"/>
          <w:bottom w:w="85" w:type="dxa"/>
        </w:tblCellMar>
        <w:tblLook w:val="0480"/>
      </w:tblPr>
      <w:tblGrid>
        <w:gridCol w:w="15449"/>
      </w:tblGrid>
      <w:tr w:rsidR="002B5401" w:rsidRPr="00750E45" w:rsidTr="002B5401">
        <w:trPr>
          <w:cnfStyle w:val="000000100000"/>
        </w:trPr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199" w:history="1">
              <w:r w:rsidRPr="00750E45">
                <w:rPr>
                  <w:rStyle w:val="Lienhypertexte"/>
                  <w:rFonts w:ascii="Verdana" w:hAnsi="Verdana"/>
                  <w:sz w:val="20"/>
                  <w:szCs w:val="20"/>
                </w:rPr>
                <w:t>http://www.ettax.fr/</w:t>
              </w:r>
            </w:hyperlink>
            <w:r w:rsidR="00E9259B">
              <w:tab/>
            </w:r>
            <w:r w:rsidR="00E9259B" w:rsidRPr="00750E45">
              <w:rPr>
                <w:rFonts w:ascii="Verdana" w:hAnsi="Verdana"/>
                <w:b w:val="0"/>
                <w:sz w:val="20"/>
                <w:szCs w:val="20"/>
              </w:rPr>
              <w:t>Ancre :</w:t>
            </w:r>
            <w:r w:rsidR="00E9259B">
              <w:rPr>
                <w:rFonts w:ascii="Verdana" w:hAnsi="Verdana"/>
                <w:b w:val="0"/>
                <w:sz w:val="20"/>
                <w:szCs w:val="20"/>
              </w:rPr>
              <w:tab/>
              <w:t>08/01/2016</w:t>
            </w:r>
          </w:p>
          <w:p w:rsidR="002B5401" w:rsidRPr="00973A44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00" w:history="1">
              <w:r w:rsidRPr="00750E45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</w:t>
              </w:r>
            </w:hyperlink>
          </w:p>
        </w:tc>
      </w:tr>
      <w:tr w:rsidR="002B5401" w:rsidTr="002B5401"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973A4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ab/>
            </w:r>
            <w:hyperlink r:id="rId201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http://www.ettax.fr/securite-entrepot-stockage--53.html</w:t>
              </w:r>
            </w:hyperlink>
            <w:r w:rsidR="00E9259B">
              <w:tab/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07/01/2016</w:t>
            </w:r>
          </w:p>
          <w:p w:rsidR="002B5401" w:rsidRPr="00304DD4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02" w:tooltip="http://www.gravittax.fr/equipement-manutention/protection-securite-entrepots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http://www.gravittax.fr/equipement-manutention/protection-se...</w:t>
              </w:r>
            </w:hyperlink>
          </w:p>
        </w:tc>
      </w:tr>
      <w:tr w:rsidR="002B5401" w:rsidTr="002B5401">
        <w:trPr>
          <w:cnfStyle w:val="000000100000"/>
        </w:trPr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03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http://www.ettax.fr/Palettes-a-chandelles--233.html</w:t>
              </w:r>
            </w:hyperlink>
            <w:r w:rsidR="00E9259B">
              <w:tab/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07/01/2016</w:t>
            </w:r>
          </w:p>
          <w:p w:rsidR="002B5401" w:rsidRPr="00304DD4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04" w:tooltip="http://www.gravittax.fr/equipement-manutention/bacs-conteneurs-palettes/palettes-a-chandelles-manurack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http://www.gravittax.fr/equipement-manutention/bacs-conteneu...</w:t>
              </w:r>
            </w:hyperlink>
          </w:p>
        </w:tc>
      </w:tr>
      <w:tr w:rsidR="002B5401" w:rsidTr="002B5401"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05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http://www.ettax.fr/signaletiques-entrepots-ateliers--74.htm...</w:t>
              </w:r>
            </w:hyperlink>
            <w:r w:rsidR="00E9259B">
              <w:tab/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08/01/2016</w:t>
            </w:r>
          </w:p>
          <w:p w:rsidR="002B5401" w:rsidRPr="00304DD4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06" w:tooltip="http://www.gravittax.fr/equipement-manutention/signaletique-entrepots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http://www.gravittax.fr/equipement-manutention/signaletique-...</w:t>
              </w:r>
            </w:hyperlink>
          </w:p>
        </w:tc>
      </w:tr>
      <w:tr w:rsidR="002B5401" w:rsidTr="002B5401">
        <w:trPr>
          <w:cnfStyle w:val="000000100000"/>
        </w:trPr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07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http://www.ettax.fr/Protections-machines--3130.html</w:t>
              </w:r>
            </w:hyperlink>
            <w:r w:rsidR="00E9259B">
              <w:tab/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07/01/2016</w:t>
            </w:r>
          </w:p>
          <w:p w:rsidR="002B5401" w:rsidRPr="00304DD4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08" w:tooltip="http://www.gravittax.fr/equipement-manutention/protection-machines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http://www.gravittax.fr/equipement-manutention/protection-ma...</w:t>
              </w:r>
            </w:hyperlink>
          </w:p>
        </w:tc>
      </w:tr>
      <w:tr w:rsidR="002B5401" w:rsidTr="002B5401"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09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http://www.ettax.fr/Stockage-vertical--65.html</w:t>
              </w:r>
            </w:hyperlink>
            <w:r w:rsidR="00E9259B">
              <w:tab/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07/01/2016</w:t>
            </w:r>
          </w:p>
          <w:p w:rsidR="002B5401" w:rsidRPr="00304DD4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10" w:tooltip="http://www.gravittax.fr/stockage/stockage-statique/stockage-vertical-charges-longues-ratelier-vertical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http://www.gravittax.fr/stockage/stockage-statique/stockage-...</w:t>
              </w:r>
            </w:hyperlink>
          </w:p>
        </w:tc>
      </w:tr>
      <w:tr w:rsidR="002B5401" w:rsidTr="002B5401">
        <w:trPr>
          <w:cnfStyle w:val="000000100000"/>
        </w:trPr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11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http://www.ettax.fr/Protections-grillagees--59.html</w:t>
              </w:r>
            </w:hyperlink>
            <w:r w:rsidR="00E9259B">
              <w:tab/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07/01/2016</w:t>
            </w:r>
          </w:p>
          <w:p w:rsidR="002B5401" w:rsidRPr="00304DD4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12" w:tooltip="http://www.gravittax.fr/equipement-manutention/protection-securite-entrepots/protection-personnel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http://www.gravittax.fr/equipement-manutention/protection-se...</w:t>
              </w:r>
            </w:hyperlink>
          </w:p>
        </w:tc>
      </w:tr>
      <w:tr w:rsidR="002B5401" w:rsidTr="002B5401"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13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http://www.ettax.fr/Conteneurs-parois-pleines-avec-patins--2...</w:t>
              </w:r>
            </w:hyperlink>
            <w:r w:rsidR="00E9259B">
              <w:tab/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07/01/2016</w:t>
            </w:r>
          </w:p>
          <w:p w:rsidR="002B5401" w:rsidRPr="00304DD4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14" w:tooltip="http://www.gravittax.fr/equipement-manutention/bacs-conteneurs-palettes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http://www.gravittax.fr/equipement-manutention/bacs-conteneu...</w:t>
              </w:r>
            </w:hyperlink>
          </w:p>
        </w:tc>
      </w:tr>
      <w:tr w:rsidR="002B5401" w:rsidTr="002B5401">
        <w:trPr>
          <w:cnfStyle w:val="000000100000"/>
        </w:trPr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>
              <w:rPr>
                <w:rFonts w:ascii="Verdana" w:hAnsi="Verdana"/>
                <w:b w:val="0"/>
                <w:sz w:val="20"/>
                <w:szCs w:val="20"/>
              </w:rPr>
              <w:tab/>
            </w:r>
            <w:hyperlink r:id="rId215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http://www.net-liens.com/Rayonnage-industriel--Stockage-indu...</w:t>
              </w:r>
            </w:hyperlink>
            <w:r w:rsidR="00E9259B">
              <w:tab/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r w:rsidR="00E9259B">
              <w:rPr>
                <w:rFonts w:ascii="Verdana" w:hAnsi="Verdana"/>
                <w:b w:val="0"/>
                <w:sz w:val="20"/>
                <w:szCs w:val="20"/>
              </w:rPr>
              <w:t>Image</w:t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05/02/2015</w:t>
            </w:r>
          </w:p>
          <w:p w:rsidR="002B5401" w:rsidRPr="00E9259B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16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</w:t>
              </w:r>
            </w:hyperlink>
          </w:p>
        </w:tc>
      </w:tr>
      <w:tr w:rsidR="002B5401" w:rsidTr="002B5401"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17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http://www.net-liens.com/Rayonnage-industriel--Stockage-indu...</w:t>
              </w:r>
            </w:hyperlink>
            <w:r w:rsidR="00E9259B">
              <w:tab/>
            </w:r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hyperlink r:id="rId218" w:history="1">
              <w:r w:rsidR="00E9259B" w:rsidRPr="00304DD4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http://www.gravittax.fr/</w:t>
              </w:r>
            </w:hyperlink>
            <w:r w:rsidR="00E9259B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05/02/2015</w:t>
            </w:r>
          </w:p>
          <w:p w:rsidR="002B5401" w:rsidRPr="00E9259B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19" w:history="1">
              <w:r w:rsidRPr="00304DD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</w:t>
              </w:r>
            </w:hyperlink>
          </w:p>
        </w:tc>
      </w:tr>
      <w:tr w:rsidR="002B5401" w:rsidTr="002B5401">
        <w:trPr>
          <w:cnfStyle w:val="000000100000"/>
        </w:trPr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973A4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ab/>
            </w:r>
            <w:hyperlink r:id="rId220" w:history="1">
              <w:r w:rsidRPr="00973A4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http://rhone-alpes-isere-tour.com/partenaires.php</w:t>
              </w:r>
            </w:hyperlink>
            <w:r w:rsidR="00AB148D">
              <w:tab/>
            </w:r>
            <w:r w:rsidR="00AB148D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r w:rsidR="00AB148D">
              <w:rPr>
                <w:rFonts w:ascii="Verdana" w:hAnsi="Verdana"/>
                <w:b w:val="0"/>
                <w:sz w:val="20"/>
                <w:szCs w:val="20"/>
              </w:rPr>
              <w:t>Image</w:t>
            </w:r>
            <w:r w:rsidR="00AB148D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15/11/2014</w:t>
            </w:r>
          </w:p>
          <w:p w:rsidR="002B5401" w:rsidRPr="00304DD4" w:rsidRDefault="002B5401" w:rsidP="00AB148D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21" w:history="1">
              <w:r w:rsidRPr="00750E45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</w:t>
              </w:r>
            </w:hyperlink>
          </w:p>
        </w:tc>
      </w:tr>
      <w:tr w:rsidR="002B5401" w:rsidTr="002B5401">
        <w:tc>
          <w:tcPr>
            <w:cnfStyle w:val="001000000000"/>
            <w:tcW w:w="15449" w:type="dxa"/>
          </w:tcPr>
          <w:p w:rsidR="002B5401" w:rsidRPr="00750E45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22" w:history="1">
              <w:r w:rsidRPr="00750E45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http://www.mybtob.fr/entreprises/gravittax-22611</w:t>
              </w:r>
            </w:hyperlink>
            <w:r w:rsidR="00AB148D">
              <w:tab/>
            </w:r>
            <w:r w:rsidR="00AB148D" w:rsidRPr="00304DD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hyperlink r:id="rId223" w:history="1">
              <w:r w:rsidR="00AB148D" w:rsidRPr="00304DD4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http://www.gravittax.fr/</w:t>
              </w:r>
            </w:hyperlink>
            <w:r w:rsidR="00AB148D" w:rsidRPr="00304DD4">
              <w:rPr>
                <w:rFonts w:ascii="Verdana" w:hAnsi="Verdana"/>
                <w:b w:val="0"/>
                <w:sz w:val="20"/>
                <w:szCs w:val="20"/>
              </w:rPr>
              <w:tab/>
              <w:t>26/11/2014</w:t>
            </w:r>
          </w:p>
          <w:p w:rsidR="002B5401" w:rsidRPr="00304DD4" w:rsidRDefault="002B5401" w:rsidP="00AB148D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24" w:history="1">
              <w:r w:rsidRPr="00750E45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</w:t>
              </w:r>
            </w:hyperlink>
          </w:p>
        </w:tc>
      </w:tr>
      <w:tr w:rsidR="002B5401" w:rsidTr="002B5401">
        <w:trPr>
          <w:cnfStyle w:val="000000100000"/>
        </w:trPr>
        <w:tc>
          <w:tcPr>
            <w:cnfStyle w:val="001000000000"/>
            <w:tcW w:w="15449" w:type="dxa"/>
          </w:tcPr>
          <w:p w:rsidR="002B5401" w:rsidRPr="00973A44" w:rsidRDefault="002B5401" w:rsidP="00E9259B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Source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25" w:history="1">
              <w:r w:rsidRPr="00973A44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http://www.decidento.com/societe/information-sur-la-societe-...</w:t>
              </w:r>
            </w:hyperlink>
            <w:r w:rsidR="00AB148D">
              <w:tab/>
            </w:r>
            <w:r w:rsidR="00AB148D" w:rsidRPr="00973A44">
              <w:rPr>
                <w:rFonts w:ascii="Verdana" w:hAnsi="Verdana"/>
                <w:b w:val="0"/>
                <w:sz w:val="20"/>
                <w:szCs w:val="20"/>
              </w:rPr>
              <w:t xml:space="preserve">Ancre : </w:t>
            </w:r>
            <w:hyperlink r:id="rId226" w:history="1">
              <w:r w:rsidR="00AB148D" w:rsidRPr="00973A44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http://www.gravittax.fr/</w:t>
              </w:r>
            </w:hyperlink>
            <w:r w:rsidR="00AB148D" w:rsidRPr="00973A44">
              <w:rPr>
                <w:rFonts w:ascii="Verdana" w:hAnsi="Verdana"/>
                <w:b w:val="0"/>
                <w:sz w:val="20"/>
                <w:szCs w:val="20"/>
              </w:rPr>
              <w:tab/>
              <w:t>02/10/2015</w:t>
            </w:r>
          </w:p>
          <w:p w:rsidR="002B5401" w:rsidRPr="00973A44" w:rsidRDefault="002B5401" w:rsidP="00AB148D">
            <w:pPr>
              <w:tabs>
                <w:tab w:val="left" w:pos="1110"/>
                <w:tab w:val="left" w:pos="10065"/>
                <w:tab w:val="left" w:pos="12495"/>
              </w:tabs>
              <w:rPr>
                <w:rFonts w:ascii="Verdana" w:hAnsi="Verdana"/>
                <w:b w:val="0"/>
                <w:sz w:val="20"/>
                <w:szCs w:val="20"/>
              </w:rPr>
            </w:pPr>
            <w:r w:rsidRPr="00750E45">
              <w:rPr>
                <w:rFonts w:ascii="Verdana" w:hAnsi="Verdana"/>
                <w:b w:val="0"/>
                <w:sz w:val="20"/>
                <w:szCs w:val="20"/>
              </w:rPr>
              <w:t>Cible :</w:t>
            </w:r>
            <w:r w:rsidRPr="00750E4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hyperlink r:id="rId227" w:history="1">
              <w:r w:rsidRPr="00750E45">
                <w:rPr>
                  <w:rStyle w:val="Lienhypertexte"/>
                  <w:rFonts w:ascii="Verdana" w:hAnsi="Verdana"/>
                  <w:bCs w:val="0"/>
                  <w:sz w:val="20"/>
                  <w:szCs w:val="20"/>
                </w:rPr>
                <w:t>http://www.gravittax.fr/</w:t>
              </w:r>
            </w:hyperlink>
          </w:p>
        </w:tc>
      </w:tr>
    </w:tbl>
    <w:p w:rsidR="002B5401" w:rsidRPr="00760CCA" w:rsidRDefault="002B5401">
      <w:pPr>
        <w:rPr>
          <w:rFonts w:ascii="Verdana" w:hAnsi="Verdana"/>
          <w:sz w:val="20"/>
          <w:szCs w:val="20"/>
        </w:rPr>
      </w:pPr>
    </w:p>
    <w:sectPr w:rsidR="002B5401" w:rsidRPr="00760CCA" w:rsidSect="001B1B48">
      <w:footerReference w:type="default" r:id="rId228"/>
      <w:pgSz w:w="16838" w:h="11906" w:orient="landscape"/>
      <w:pgMar w:top="992" w:right="539" w:bottom="992" w:left="567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F9" w:rsidRDefault="00C919F9" w:rsidP="00356C9E">
      <w:pPr>
        <w:spacing w:after="0" w:line="240" w:lineRule="auto"/>
      </w:pPr>
      <w:r>
        <w:separator/>
      </w:r>
    </w:p>
  </w:endnote>
  <w:endnote w:type="continuationSeparator" w:id="0">
    <w:p w:rsidR="00C919F9" w:rsidRDefault="00C919F9" w:rsidP="0035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C3" w:rsidRPr="00356C9E" w:rsidRDefault="00FA49C3" w:rsidP="00356C9E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SARL ALLIZEO WEB - 30, Avenue Général Leclerc – Bât.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</w:t>
    </w:r>
    <w:proofErr w:type="spellStart"/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Craintilleux</w:t>
    </w:r>
    <w:proofErr w:type="spellEnd"/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F9" w:rsidRDefault="00C919F9" w:rsidP="00356C9E">
      <w:pPr>
        <w:spacing w:after="0" w:line="240" w:lineRule="auto"/>
      </w:pPr>
      <w:r>
        <w:separator/>
      </w:r>
    </w:p>
  </w:footnote>
  <w:footnote w:type="continuationSeparator" w:id="0">
    <w:p w:rsidR="00C919F9" w:rsidRDefault="00C919F9" w:rsidP="00356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60CCA"/>
    <w:rsid w:val="00003652"/>
    <w:rsid w:val="000C6DD3"/>
    <w:rsid w:val="00195E71"/>
    <w:rsid w:val="00196F59"/>
    <w:rsid w:val="001A52A5"/>
    <w:rsid w:val="001B1B48"/>
    <w:rsid w:val="00287A58"/>
    <w:rsid w:val="00287EA4"/>
    <w:rsid w:val="002A1CD2"/>
    <w:rsid w:val="002B5401"/>
    <w:rsid w:val="0031368F"/>
    <w:rsid w:val="0032749D"/>
    <w:rsid w:val="00356C9E"/>
    <w:rsid w:val="004708BC"/>
    <w:rsid w:val="004A3274"/>
    <w:rsid w:val="004E532B"/>
    <w:rsid w:val="00500992"/>
    <w:rsid w:val="00513FD2"/>
    <w:rsid w:val="00542983"/>
    <w:rsid w:val="005F33A3"/>
    <w:rsid w:val="005F5D94"/>
    <w:rsid w:val="00646CAE"/>
    <w:rsid w:val="006752CE"/>
    <w:rsid w:val="00760CCA"/>
    <w:rsid w:val="00784348"/>
    <w:rsid w:val="007A6682"/>
    <w:rsid w:val="007F135C"/>
    <w:rsid w:val="0082261E"/>
    <w:rsid w:val="00864F94"/>
    <w:rsid w:val="00896FEC"/>
    <w:rsid w:val="008A0251"/>
    <w:rsid w:val="00906DEF"/>
    <w:rsid w:val="0094576A"/>
    <w:rsid w:val="00951C02"/>
    <w:rsid w:val="00954D25"/>
    <w:rsid w:val="00A57377"/>
    <w:rsid w:val="00A74664"/>
    <w:rsid w:val="00AB148D"/>
    <w:rsid w:val="00AD55B2"/>
    <w:rsid w:val="00AD7383"/>
    <w:rsid w:val="00AF3890"/>
    <w:rsid w:val="00B72321"/>
    <w:rsid w:val="00B84ABB"/>
    <w:rsid w:val="00BC02EF"/>
    <w:rsid w:val="00BC6649"/>
    <w:rsid w:val="00C11EEE"/>
    <w:rsid w:val="00C66F2A"/>
    <w:rsid w:val="00C919F9"/>
    <w:rsid w:val="00CE0B8C"/>
    <w:rsid w:val="00D0059A"/>
    <w:rsid w:val="00DB2238"/>
    <w:rsid w:val="00DB767E"/>
    <w:rsid w:val="00E46B36"/>
    <w:rsid w:val="00E5736C"/>
    <w:rsid w:val="00E70116"/>
    <w:rsid w:val="00E9259B"/>
    <w:rsid w:val="00F64F45"/>
    <w:rsid w:val="00F9036B"/>
    <w:rsid w:val="00F93361"/>
    <w:rsid w:val="00FA49C3"/>
    <w:rsid w:val="00FF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7A6682"/>
    <w:rPr>
      <w:color w:val="0000FF" w:themeColor="hyperlink"/>
      <w:u w:val="single"/>
    </w:rPr>
  </w:style>
  <w:style w:type="table" w:customStyle="1" w:styleId="Trameclaire-Accent11">
    <w:name w:val="Trame claire - Accent 11"/>
    <w:basedOn w:val="TableauNormal"/>
    <w:uiPriority w:val="60"/>
    <w:rsid w:val="002B54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E7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5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6C9E"/>
  </w:style>
  <w:style w:type="paragraph" w:styleId="Pieddepage">
    <w:name w:val="footer"/>
    <w:basedOn w:val="Normal"/>
    <w:link w:val="PieddepageCar"/>
    <w:uiPriority w:val="99"/>
    <w:semiHidden/>
    <w:unhideWhenUsed/>
    <w:rsid w:val="0035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6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ravittax.fr/stockage/stockage-dynamique/rayonnage-dynamique-bacs-cartons/" TargetMode="External"/><Relationship Id="rId21" Type="http://schemas.openxmlformats.org/officeDocument/2006/relationships/hyperlink" Target="http://www.les-experts-assurance-de-pret.com/l-assurance-emprunteur-itt-ipp" TargetMode="External"/><Relationship Id="rId42" Type="http://schemas.openxmlformats.org/officeDocument/2006/relationships/hyperlink" Target="http://www.les-experts-assurance-de-pret.com/nous-sommes-les-experts-en-assurance-de-pret/1297-taux-assurance-pret-immobilier" TargetMode="External"/><Relationship Id="rId63" Type="http://schemas.openxmlformats.org/officeDocument/2006/relationships/hyperlink" Target="http://www.les-experts-assurance-de-pret.com/nous-sommes-les-experts-en-assurance-de-pret/1297-taux-assurance-pret-immobilier" TargetMode="External"/><Relationship Id="rId84" Type="http://schemas.openxmlformats.org/officeDocument/2006/relationships/hyperlink" Target="http://www.gravittax.fr/stockage/stockage-statique/rayonnage-statique-palettes/" TargetMode="External"/><Relationship Id="rId138" Type="http://schemas.openxmlformats.org/officeDocument/2006/relationships/hyperlink" Target="http://www.gravittax.fr/stockage/stockage-statique/rayonnage-mobile-profilrol/" TargetMode="External"/><Relationship Id="rId159" Type="http://schemas.openxmlformats.org/officeDocument/2006/relationships/hyperlink" Target="https://insight.yooda.com/seo-benchmark-free/" TargetMode="External"/><Relationship Id="rId170" Type="http://schemas.openxmlformats.org/officeDocument/2006/relationships/hyperlink" Target="http://www.gravittax.fr/" TargetMode="External"/><Relationship Id="rId191" Type="http://schemas.openxmlformats.org/officeDocument/2006/relationships/hyperlink" Target="http://www.gravittax.fr/stockage/stockage-statique/rayonnage-statique-stockage-manuel/attachment/rayonnage-mi-lourd-profilcase/" TargetMode="External"/><Relationship Id="rId205" Type="http://schemas.openxmlformats.org/officeDocument/2006/relationships/hyperlink" Target="http://www.ettax.fr/signaletiques-entrepots-ateliers--74.html" TargetMode="External"/><Relationship Id="rId226" Type="http://schemas.openxmlformats.org/officeDocument/2006/relationships/hyperlink" Target="http://www.gravittax.fr/" TargetMode="External"/><Relationship Id="rId107" Type="http://schemas.openxmlformats.org/officeDocument/2006/relationships/hyperlink" Target="http://www.gravittax.fr/stockage/stockage-dynamique/rayonnage-dynamique-palettes/" TargetMode="External"/><Relationship Id="rId11" Type="http://schemas.openxmlformats.org/officeDocument/2006/relationships/hyperlink" Target="http://www.les-experts-assurance-de-pret.com/nous-sommes-les-experts-en-assurance-de-pret/1297-taux-assurance-pret-immobilier" TargetMode="External"/><Relationship Id="rId32" Type="http://schemas.openxmlformats.org/officeDocument/2006/relationships/hyperlink" Target="http://www.les-experts-assurance-de-pret.com/l-assurance-emprunteur-itt-ipp" TargetMode="External"/><Relationship Id="rId53" Type="http://schemas.openxmlformats.org/officeDocument/2006/relationships/hyperlink" Target="http://www.les-experts-assurance-de-pret.com/l-assurance-emprunteur-itt-ipp" TargetMode="External"/><Relationship Id="rId74" Type="http://schemas.openxmlformats.org/officeDocument/2006/relationships/hyperlink" Target="http://www.gravittax.fr/equipement-manutention/bacs-conteneurs-palettes/palettes-a-chandelles-manurack/" TargetMode="External"/><Relationship Id="rId128" Type="http://schemas.openxmlformats.org/officeDocument/2006/relationships/hyperlink" Target="http://www.gravittax.fr/stockage/stockage-statique/stockage-palettes-accumulation/" TargetMode="External"/><Relationship Id="rId149" Type="http://schemas.openxmlformats.org/officeDocument/2006/relationships/hyperlink" Target="http://www.gravittax.fr/equipement-manutention/mobilier-atelier/etablis-atelier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gravittax.fr/equipement-manutention/mobilier-atelier/tables-postes-travail/" TargetMode="External"/><Relationship Id="rId160" Type="http://schemas.openxmlformats.org/officeDocument/2006/relationships/hyperlink" Target="http://www.gravittax.fr/" TargetMode="External"/><Relationship Id="rId181" Type="http://schemas.openxmlformats.org/officeDocument/2006/relationships/hyperlink" Target="http://www.gravittax.fr/stockage/stockage-statique/rayonnage-charges-longues-cantilever/stockage-charges-longues-volumineuses-cantilever/" TargetMode="External"/><Relationship Id="rId216" Type="http://schemas.openxmlformats.org/officeDocument/2006/relationships/hyperlink" Target="http://www.gravittax.fr/" TargetMode="External"/><Relationship Id="rId22" Type="http://schemas.openxmlformats.org/officeDocument/2006/relationships/hyperlink" Target="http://www.les-experts-assurance-de-pret.com/l-assurance-emprunteur-itt-ipp" TargetMode="External"/><Relationship Id="rId27" Type="http://schemas.openxmlformats.org/officeDocument/2006/relationships/hyperlink" Target="http://www.les-experts-assurance-de-pret.com/nous-sommes-les-experts-en-assurance-de-pret/1297-taux-assurance-pret-immobilier" TargetMode="External"/><Relationship Id="rId43" Type="http://schemas.openxmlformats.org/officeDocument/2006/relationships/hyperlink" Target="http://www.les-experts-assurance-de-pret.com/nous-sommes-les-experts-en-assurance-de-pret/1297-taux-assurance-pret-immobilier" TargetMode="External"/><Relationship Id="rId48" Type="http://schemas.openxmlformats.org/officeDocument/2006/relationships/hyperlink" Target="http://www.les-experts-assurance-de-pret.com/l-assurance-emprunteur-itt-ipp" TargetMode="External"/><Relationship Id="rId64" Type="http://schemas.openxmlformats.org/officeDocument/2006/relationships/hyperlink" Target="http://www.les-experts-assurance-de-pret.com/nous-sommes-les-experts-en-assurance-de-pret/1297-taux-assurance-pret-immobilier" TargetMode="External"/><Relationship Id="rId69" Type="http://schemas.openxmlformats.org/officeDocument/2006/relationships/hyperlink" Target="http://www.les-experts-assurance-de-pret.com/l-assurance-emprunteur-itt-ipp" TargetMode="External"/><Relationship Id="rId113" Type="http://schemas.openxmlformats.org/officeDocument/2006/relationships/hyperlink" Target="https://insight.yooda.com/seo-benchmark-free/" TargetMode="External"/><Relationship Id="rId118" Type="http://schemas.openxmlformats.org/officeDocument/2006/relationships/hyperlink" Target="http://www.gravittax.fr/stockage/stockage-statique/rayonnage-statique-palettes/" TargetMode="External"/><Relationship Id="rId134" Type="http://schemas.openxmlformats.org/officeDocument/2006/relationships/hyperlink" Target="http://www.gravittax.fr/stockage/stockage-statique/plate-forme-mezzanine-stockage/" TargetMode="External"/><Relationship Id="rId139" Type="http://schemas.openxmlformats.org/officeDocument/2006/relationships/hyperlink" Target="http://www.gravittax.fr/" TargetMode="External"/><Relationship Id="rId80" Type="http://schemas.openxmlformats.org/officeDocument/2006/relationships/hyperlink" Target="http://www.gravittax.fr/" TargetMode="External"/><Relationship Id="rId85" Type="http://schemas.openxmlformats.org/officeDocument/2006/relationships/hyperlink" Target="http://www.gravittax.fr/stockage/stockage-statique/plate-forme-mezzanine-stockage/" TargetMode="External"/><Relationship Id="rId150" Type="http://schemas.openxmlformats.org/officeDocument/2006/relationships/hyperlink" Target="http://www.gravittax.fr/" TargetMode="External"/><Relationship Id="rId155" Type="http://schemas.openxmlformats.org/officeDocument/2006/relationships/hyperlink" Target="http://www.gravittax.fr/stockage/stockage-statique/rayonnage-mobile-profilrol/" TargetMode="External"/><Relationship Id="rId171" Type="http://schemas.openxmlformats.org/officeDocument/2006/relationships/hyperlink" Target="http://www.gravittax.fr/stockage/stockage-statique/rayonnage-statique-palettes/" TargetMode="External"/><Relationship Id="rId176" Type="http://schemas.openxmlformats.org/officeDocument/2006/relationships/hyperlink" Target="http://www.gravittax.fr/" TargetMode="External"/><Relationship Id="rId192" Type="http://schemas.openxmlformats.org/officeDocument/2006/relationships/hyperlink" Target="http://www.gravittax.fr/stockage/stockage-statique/" TargetMode="External"/><Relationship Id="rId197" Type="http://schemas.openxmlformats.org/officeDocument/2006/relationships/hyperlink" Target="http://www.gravittax.fr/stockage/stockage-statique/rayonnage-statique-stockage-manuel/rayonnage-tablettes-profilher/" TargetMode="External"/><Relationship Id="rId206" Type="http://schemas.openxmlformats.org/officeDocument/2006/relationships/hyperlink" Target="http://www.gravittax.fr/equipement-manutention/signaletique-entrepots" TargetMode="External"/><Relationship Id="rId227" Type="http://schemas.openxmlformats.org/officeDocument/2006/relationships/hyperlink" Target="http://www.gravittax.fr/" TargetMode="External"/><Relationship Id="rId201" Type="http://schemas.openxmlformats.org/officeDocument/2006/relationships/hyperlink" Target="http://www.ettax.fr/securite-entrepot-stockage--53.html" TargetMode="External"/><Relationship Id="rId222" Type="http://schemas.openxmlformats.org/officeDocument/2006/relationships/hyperlink" Target="http://www.mybtob.fr/entreprises/gravittax-22611" TargetMode="External"/><Relationship Id="rId12" Type="http://schemas.openxmlformats.org/officeDocument/2006/relationships/hyperlink" Target="http://www.les-experts-assurance-de-pret.com/nous-sommes-les-experts-en-assurance-de-pret/1297-taux-assurance-pret-immobilier" TargetMode="External"/><Relationship Id="rId17" Type="http://schemas.openxmlformats.org/officeDocument/2006/relationships/hyperlink" Target="http://www.les-experts-assurance-de-pret.com/l-assurance-emprunteur-itt-ipp" TargetMode="External"/><Relationship Id="rId33" Type="http://schemas.openxmlformats.org/officeDocument/2006/relationships/hyperlink" Target="http://www.les-experts-assurance-de-pret.com/l-assurance-emprunteur-itt-ipp" TargetMode="External"/><Relationship Id="rId38" Type="http://schemas.openxmlformats.org/officeDocument/2006/relationships/hyperlink" Target="http://www.les-experts-assurance-de-pret.com/l-assurance-emprunteur-itt-ipp" TargetMode="External"/><Relationship Id="rId59" Type="http://schemas.openxmlformats.org/officeDocument/2006/relationships/hyperlink" Target="http://www.les-experts-assurance-de-pret.com/l-assurance-emprunteur-itt-ipp" TargetMode="External"/><Relationship Id="rId103" Type="http://schemas.openxmlformats.org/officeDocument/2006/relationships/hyperlink" Target="http://www.gravittax.fr/" TargetMode="External"/><Relationship Id="rId108" Type="http://schemas.openxmlformats.org/officeDocument/2006/relationships/hyperlink" Target="http://www.gravittax.fr/" TargetMode="External"/><Relationship Id="rId124" Type="http://schemas.openxmlformats.org/officeDocument/2006/relationships/hyperlink" Target="http://www.gravittax.fr/stockage/stockage-statique/rayonnage-statique-palettes/" TargetMode="External"/><Relationship Id="rId129" Type="http://schemas.openxmlformats.org/officeDocument/2006/relationships/hyperlink" Target="http://www.gravittax.fr/stockage/stockage-statique/rayonnage-statique-palettes/" TargetMode="External"/><Relationship Id="rId54" Type="http://schemas.openxmlformats.org/officeDocument/2006/relationships/hyperlink" Target="http://www.les-experts-assurance-de-pret.com/l-assurance-emprunteur-itt-ipp" TargetMode="External"/><Relationship Id="rId70" Type="http://schemas.openxmlformats.org/officeDocument/2006/relationships/hyperlink" Target="https://insight.yooda.com/seo-benchmark-free/" TargetMode="External"/><Relationship Id="rId75" Type="http://schemas.openxmlformats.org/officeDocument/2006/relationships/hyperlink" Target="http://www.gravittax.fr/stockage/stockage-dynamique/rayonnage-dynamique-palettes/" TargetMode="External"/><Relationship Id="rId91" Type="http://schemas.openxmlformats.org/officeDocument/2006/relationships/hyperlink" Target="https://insight.yooda.com/seo-benchmark-free/" TargetMode="External"/><Relationship Id="rId96" Type="http://schemas.openxmlformats.org/officeDocument/2006/relationships/hyperlink" Target="http://www.gravittax.fr/stockage/stockage-statique/plate-forme-mezzanine-stockage/" TargetMode="External"/><Relationship Id="rId140" Type="http://schemas.openxmlformats.org/officeDocument/2006/relationships/hyperlink" Target="http://www.gravittax.fr/" TargetMode="External"/><Relationship Id="rId145" Type="http://schemas.openxmlformats.org/officeDocument/2006/relationships/hyperlink" Target="http://www.gravittax.fr/stockage/stockage-statique/plate-forme-mezzanine-stockage/" TargetMode="External"/><Relationship Id="rId161" Type="http://schemas.openxmlformats.org/officeDocument/2006/relationships/hyperlink" Target="http://www.gravittax.fr/stockage/stockage-dynamique/rayonnage-dynamique-palettes/" TargetMode="External"/><Relationship Id="rId166" Type="http://schemas.openxmlformats.org/officeDocument/2006/relationships/hyperlink" Target="http://www.gravittax.fr/stockage/stockage-statique/rayonnage-statique-stockage-manuel/rayonnage-tablettes-profilher/" TargetMode="External"/><Relationship Id="rId182" Type="http://schemas.openxmlformats.org/officeDocument/2006/relationships/hyperlink" Target="http://www.gravittax.fr/stockage/stockage-statique/stockage-palettes-accumulation/" TargetMode="External"/><Relationship Id="rId187" Type="http://schemas.openxmlformats.org/officeDocument/2006/relationships/hyperlink" Target="http://www.gravittax.fr/stockage/stockage-dynamique/" TargetMode="External"/><Relationship Id="rId217" Type="http://schemas.openxmlformats.org/officeDocument/2006/relationships/hyperlink" Target="http://www.net-liens.com/Rayonnage-industriel--Stockage-industriel---Solutions-rayonnage-Gravittax-100-1880%2C92245%2C1%2C99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gravittax.fr/equipement-manutention/protection-securite-entrepots/protection-personnel" TargetMode="External"/><Relationship Id="rId23" Type="http://schemas.openxmlformats.org/officeDocument/2006/relationships/hyperlink" Target="http://www.les-experts-assurance-de-pret.com/l-assurance-emprunteur-itt-ipp" TargetMode="External"/><Relationship Id="rId28" Type="http://schemas.openxmlformats.org/officeDocument/2006/relationships/hyperlink" Target="http://www.les-experts-assurance-de-pret.com/l-assurance-emprunteur-itt-ipp" TargetMode="External"/><Relationship Id="rId49" Type="http://schemas.openxmlformats.org/officeDocument/2006/relationships/hyperlink" Target="http://www.les-experts-assurance-de-pret.com/nous-sommes-les-experts-en-assurance-de-pret/1297-taux-assurance-pret-immobilier" TargetMode="External"/><Relationship Id="rId114" Type="http://schemas.openxmlformats.org/officeDocument/2006/relationships/hyperlink" Target="http://www.gravittax.fr/stockage/stockage-dynamique/rayonnage-dynamique-palettes-cart-pushback/" TargetMode="External"/><Relationship Id="rId119" Type="http://schemas.openxmlformats.org/officeDocument/2006/relationships/hyperlink" Target="http://www.gravittax.fr/" TargetMode="External"/><Relationship Id="rId44" Type="http://schemas.openxmlformats.org/officeDocument/2006/relationships/hyperlink" Target="http://www.les-experts-assurance-de-pret.com/l-assurance-emprunteur-itt-ipp" TargetMode="External"/><Relationship Id="rId60" Type="http://schemas.openxmlformats.org/officeDocument/2006/relationships/hyperlink" Target="http://www.les-experts-assurance-de-pret.com/nous-sommes-les-experts-en-assurance-de-pret/1297-taux-assurance-pret-immobilier" TargetMode="External"/><Relationship Id="rId65" Type="http://schemas.openxmlformats.org/officeDocument/2006/relationships/hyperlink" Target="http://www.les-experts-assurance-de-pret.com/nous-sommes-les-experts-en-assurance-de-pret/1297-taux-assurance-pret-immobilier" TargetMode="External"/><Relationship Id="rId81" Type="http://schemas.openxmlformats.org/officeDocument/2006/relationships/hyperlink" Target="http://www.gravittax.fr/stockage/stockage-statique/rayonnage-statique-palettes/" TargetMode="External"/><Relationship Id="rId86" Type="http://schemas.openxmlformats.org/officeDocument/2006/relationships/hyperlink" Target="http://www.gravittax.fr/stockage/stockage-statique/rayonnage-statique-palettes/" TargetMode="External"/><Relationship Id="rId130" Type="http://schemas.openxmlformats.org/officeDocument/2006/relationships/hyperlink" Target="http://www.gravittax.fr/stockage/stockage-statique/rayonnage-mobile-profilrol/" TargetMode="External"/><Relationship Id="rId135" Type="http://schemas.openxmlformats.org/officeDocument/2006/relationships/hyperlink" Target="http://www.gravittax.fr/equipement-manutention/mobilier-atelier/tables-postes-travail/" TargetMode="External"/><Relationship Id="rId151" Type="http://schemas.openxmlformats.org/officeDocument/2006/relationships/hyperlink" Target="http://www.gravittax.fr/stockage/stockage-statique/plate-forme-mezzanine-stockage/" TargetMode="External"/><Relationship Id="rId156" Type="http://schemas.openxmlformats.org/officeDocument/2006/relationships/hyperlink" Target="http://www.gravittax.fr/stockage/stockage-statique/rayonnage-statique-palettes/" TargetMode="External"/><Relationship Id="rId177" Type="http://schemas.openxmlformats.org/officeDocument/2006/relationships/hyperlink" Target="http://www.gravittax.fr/stockage/stockage-statique/plate-forme-mezzanine-stockage/" TargetMode="External"/><Relationship Id="rId198" Type="http://schemas.openxmlformats.org/officeDocument/2006/relationships/hyperlink" Target="http://www.gravittax.fr/equipement-manutention/mobilier-atelier/sieges-atelier/" TargetMode="External"/><Relationship Id="rId172" Type="http://schemas.openxmlformats.org/officeDocument/2006/relationships/hyperlink" Target="http://www.gravittax.fr/stockage/stockage-statique/rayonnage-mobile-profilrol/" TargetMode="External"/><Relationship Id="rId193" Type="http://schemas.openxmlformats.org/officeDocument/2006/relationships/hyperlink" Target="http://www.gravittax.fr/equipement-manutention/mobilier-atelier/etablis-atelier/" TargetMode="External"/><Relationship Id="rId202" Type="http://schemas.openxmlformats.org/officeDocument/2006/relationships/hyperlink" Target="http://www.gravittax.fr/equipement-manutention/protection-securite-entrepots" TargetMode="External"/><Relationship Id="rId207" Type="http://schemas.openxmlformats.org/officeDocument/2006/relationships/hyperlink" Target="http://www.ettax.fr/Protections-machines--3130.html" TargetMode="External"/><Relationship Id="rId223" Type="http://schemas.openxmlformats.org/officeDocument/2006/relationships/hyperlink" Target="http://www.gravittax.fr/" TargetMode="External"/><Relationship Id="rId228" Type="http://schemas.openxmlformats.org/officeDocument/2006/relationships/footer" Target="footer1.xml"/><Relationship Id="rId13" Type="http://schemas.openxmlformats.org/officeDocument/2006/relationships/hyperlink" Target="http://www.les-experts-assurance-de-pret.com/nous-sommes-les-experts-en-assurance-de-pret/1297-taux-assurance-pret-immobilier" TargetMode="External"/><Relationship Id="rId18" Type="http://schemas.openxmlformats.org/officeDocument/2006/relationships/hyperlink" Target="http://www.les-experts-assurance-de-pret.com/l-assurance-emprunteur-itt-ipp" TargetMode="External"/><Relationship Id="rId39" Type="http://schemas.openxmlformats.org/officeDocument/2006/relationships/hyperlink" Target="http://www.les-experts-assurance-de-pret.com/l-assurance-emprunteur-itt-ipp" TargetMode="External"/><Relationship Id="rId109" Type="http://schemas.openxmlformats.org/officeDocument/2006/relationships/hyperlink" Target="http://www.gravittax.fr/galerie/image-2/" TargetMode="External"/><Relationship Id="rId34" Type="http://schemas.openxmlformats.org/officeDocument/2006/relationships/hyperlink" Target="http://www.les-experts-assurance-de-pret.com/l-assurance-emprunteur-itt-ipp" TargetMode="External"/><Relationship Id="rId50" Type="http://schemas.openxmlformats.org/officeDocument/2006/relationships/hyperlink" Target="http://www.les-experts-assurance-de-pret.com/l-assurance-emprunteur-itt-ipp" TargetMode="External"/><Relationship Id="rId55" Type="http://schemas.openxmlformats.org/officeDocument/2006/relationships/hyperlink" Target="http://www.les-experts-assurance-de-pret.com/l-assurance-emprunteur-itt-ipp" TargetMode="External"/><Relationship Id="rId76" Type="http://schemas.openxmlformats.org/officeDocument/2006/relationships/hyperlink" Target="http://www.gravittax.fr/stockage/stockage-statique/rayonnage-statique-palettes/" TargetMode="External"/><Relationship Id="rId97" Type="http://schemas.openxmlformats.org/officeDocument/2006/relationships/hyperlink" Target="http://www.gravittax.fr/equipement-manutention/signaletique-entrepots/" TargetMode="External"/><Relationship Id="rId104" Type="http://schemas.openxmlformats.org/officeDocument/2006/relationships/hyperlink" Target="http://www.gravittax.fr/stockage/stockage-statique/rayonnage-statique-palettes/" TargetMode="External"/><Relationship Id="rId120" Type="http://schemas.openxmlformats.org/officeDocument/2006/relationships/hyperlink" Target="http://www.gravittax.fr/stockage/stockage-statique/rayonnage-statique-palettes/" TargetMode="External"/><Relationship Id="rId125" Type="http://schemas.openxmlformats.org/officeDocument/2006/relationships/hyperlink" Target="http://www.gravittax.fr/stockage/stockage-statique/stockage-palettes-accumulation/" TargetMode="External"/><Relationship Id="rId141" Type="http://schemas.openxmlformats.org/officeDocument/2006/relationships/hyperlink" Target="http://www.gravittax.fr/" TargetMode="External"/><Relationship Id="rId146" Type="http://schemas.openxmlformats.org/officeDocument/2006/relationships/hyperlink" Target="http://www.gravittax.fr/equipement-manutention/mobilier-atelier/tables-postes-travail/" TargetMode="External"/><Relationship Id="rId167" Type="http://schemas.openxmlformats.org/officeDocument/2006/relationships/hyperlink" Target="http://www.gravittax.fr/equipement-manutention/mobilier-atelier/sieges-atelier/" TargetMode="External"/><Relationship Id="rId188" Type="http://schemas.openxmlformats.org/officeDocument/2006/relationships/hyperlink" Target="http://www.gravittax.fr/stockage/stockage-dynamique/rayonnage-dynamique-bacs-carton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ravittax.fr/promotion-du-mois/promotion-table-travail/" TargetMode="External"/><Relationship Id="rId92" Type="http://schemas.openxmlformats.org/officeDocument/2006/relationships/hyperlink" Target="http://www.gravittax.fr/" TargetMode="External"/><Relationship Id="rId162" Type="http://schemas.openxmlformats.org/officeDocument/2006/relationships/hyperlink" Target="http://www.gravittax.fr/" TargetMode="External"/><Relationship Id="rId183" Type="http://schemas.openxmlformats.org/officeDocument/2006/relationships/hyperlink" Target="http://www.gravittax.fr/stockage/stockage-dynamique/" TargetMode="External"/><Relationship Id="rId213" Type="http://schemas.openxmlformats.org/officeDocument/2006/relationships/hyperlink" Target="http://www.ettax.fr/Conteneurs-parois-pleines-avec-patins--228.html" TargetMode="External"/><Relationship Id="rId218" Type="http://schemas.openxmlformats.org/officeDocument/2006/relationships/hyperlink" Target="http://www.gravittax.fr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es-experts-assurance-de-pret.com/l-assurance-emprunteur-itt-ipp" TargetMode="External"/><Relationship Id="rId24" Type="http://schemas.openxmlformats.org/officeDocument/2006/relationships/hyperlink" Target="https://fr.semrush.com/fr/info/assurance%20ipp%20(keyword)?ts=1452351426" TargetMode="External"/><Relationship Id="rId40" Type="http://schemas.openxmlformats.org/officeDocument/2006/relationships/hyperlink" Target="http://www.les-experts-assurance-de-pret.com/l-assurance-emprunteur-itt-ipp" TargetMode="External"/><Relationship Id="rId45" Type="http://schemas.openxmlformats.org/officeDocument/2006/relationships/hyperlink" Target="http://www.les-experts-assurance-de-pret.com/delegation-d-assurance-pret-immobilier" TargetMode="External"/><Relationship Id="rId66" Type="http://schemas.openxmlformats.org/officeDocument/2006/relationships/hyperlink" Target="http://www.les-experts-assurance-de-pret.com/l-assurance-emprunteur-itt-ipp" TargetMode="External"/><Relationship Id="rId87" Type="http://schemas.openxmlformats.org/officeDocument/2006/relationships/hyperlink" Target="http://www.gravittax.fr/stockage/stockage-statique/plate-forme-mezzanine-stockage/" TargetMode="External"/><Relationship Id="rId110" Type="http://schemas.openxmlformats.org/officeDocument/2006/relationships/hyperlink" Target="http://www.gravittax.fr/stockage/stockage-dynamique/rayonnage-dynamique-palettes/" TargetMode="External"/><Relationship Id="rId115" Type="http://schemas.openxmlformats.org/officeDocument/2006/relationships/hyperlink" Target="http://www.gravittax.fr/stockage/stockage-dynamique/" TargetMode="External"/><Relationship Id="rId131" Type="http://schemas.openxmlformats.org/officeDocument/2006/relationships/hyperlink" Target="http://www.gravittax.fr/stockage/stockage-statique/rayonnage-statique-palettes/" TargetMode="External"/><Relationship Id="rId136" Type="http://schemas.openxmlformats.org/officeDocument/2006/relationships/hyperlink" Target="https://insight.yooda.com/seo-benchmark-free/" TargetMode="External"/><Relationship Id="rId157" Type="http://schemas.openxmlformats.org/officeDocument/2006/relationships/hyperlink" Target="http://www.gravittax.fr/stockage/stockage-statique/rayonnage-mobile-profilrol/" TargetMode="External"/><Relationship Id="rId178" Type="http://schemas.openxmlformats.org/officeDocument/2006/relationships/hyperlink" Target="http://www.gravittax.fr/stockage/stockage-dynamique/rayonnage-dynamique-palettes/" TargetMode="External"/><Relationship Id="rId61" Type="http://schemas.openxmlformats.org/officeDocument/2006/relationships/hyperlink" Target="http://www.les-experts-assurance-de-pret.com/assurance-de-pret-emprunteur-senior" TargetMode="External"/><Relationship Id="rId82" Type="http://schemas.openxmlformats.org/officeDocument/2006/relationships/hyperlink" Target="http://www.gravittax.fr/" TargetMode="External"/><Relationship Id="rId152" Type="http://schemas.openxmlformats.org/officeDocument/2006/relationships/hyperlink" Target="http://www.gravittax.fr/" TargetMode="External"/><Relationship Id="rId173" Type="http://schemas.openxmlformats.org/officeDocument/2006/relationships/hyperlink" Target="http://www.gravittax.fr/stockage/stockage-statique/plate-forme-mezzanine-stockage/" TargetMode="External"/><Relationship Id="rId194" Type="http://schemas.openxmlformats.org/officeDocument/2006/relationships/hyperlink" Target="http://www.gravittax.fr/actualite/plate-forme-cti-biotech/" TargetMode="External"/><Relationship Id="rId199" Type="http://schemas.openxmlformats.org/officeDocument/2006/relationships/hyperlink" Target="http://www.ettax.fr/" TargetMode="External"/><Relationship Id="rId203" Type="http://schemas.openxmlformats.org/officeDocument/2006/relationships/hyperlink" Target="http://www.ettax.fr/Palettes-a-chandelles--233.html" TargetMode="External"/><Relationship Id="rId208" Type="http://schemas.openxmlformats.org/officeDocument/2006/relationships/hyperlink" Target="http://www.gravittax.fr/equipement-manutention/protection-machines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://www.les-experts-assurance-de-pret.com/l-assurance-emprunteur-itt-ipp" TargetMode="External"/><Relationship Id="rId224" Type="http://schemas.openxmlformats.org/officeDocument/2006/relationships/hyperlink" Target="http://www.gravittax.fr/" TargetMode="External"/><Relationship Id="rId14" Type="http://schemas.openxmlformats.org/officeDocument/2006/relationships/hyperlink" Target="http://www.les-experts-assurance-de-pret.com/l-assurance-emprunteur-itt-ipp" TargetMode="External"/><Relationship Id="rId30" Type="http://schemas.openxmlformats.org/officeDocument/2006/relationships/hyperlink" Target="http://www.les-experts-assurance-de-pret.com/l-assurance-emprunteur-itt-ipp" TargetMode="External"/><Relationship Id="rId35" Type="http://schemas.openxmlformats.org/officeDocument/2006/relationships/hyperlink" Target="http://www.les-experts-assurance-de-pret.com/l-assurance-emprunteur-itt-ipp" TargetMode="External"/><Relationship Id="rId56" Type="http://schemas.openxmlformats.org/officeDocument/2006/relationships/hyperlink" Target="http://www.les-experts-assurance-de-pret.com/assurance-de-pret-emprunteur-senior" TargetMode="External"/><Relationship Id="rId77" Type="http://schemas.openxmlformats.org/officeDocument/2006/relationships/hyperlink" Target="http://www.gravittax.fr/equipement-manutention/bacs-conteneurs-palettes/bacs-plastique/" TargetMode="External"/><Relationship Id="rId100" Type="http://schemas.openxmlformats.org/officeDocument/2006/relationships/hyperlink" Target="http://www.gravittax.fr/" TargetMode="External"/><Relationship Id="rId105" Type="http://schemas.openxmlformats.org/officeDocument/2006/relationships/hyperlink" Target="http://www.gravittax.fr/stockage/stockage-statique/rayonnage-statique-palettes/" TargetMode="External"/><Relationship Id="rId126" Type="http://schemas.openxmlformats.org/officeDocument/2006/relationships/hyperlink" Target="http://www.gravittax.fr/stockage/stockage-dynamique/rayonnage-dynamique-bacs-cartons/" TargetMode="External"/><Relationship Id="rId147" Type="http://schemas.openxmlformats.org/officeDocument/2006/relationships/hyperlink" Target="http://www.gravittax.fr/stockage/stockage-statique/plate-forme-mezzanine-stockage/" TargetMode="External"/><Relationship Id="rId168" Type="http://schemas.openxmlformats.org/officeDocument/2006/relationships/hyperlink" Target="http://www.gravittax.fr/equipement-manutention/mobilier-atelier/tables-postes-travail/" TargetMode="External"/><Relationship Id="rId8" Type="http://schemas.openxmlformats.org/officeDocument/2006/relationships/image" Target="media/image1.tiff"/><Relationship Id="rId51" Type="http://schemas.openxmlformats.org/officeDocument/2006/relationships/hyperlink" Target="http://www.les-experts-assurance-de-pret.com/component/content/article/2-non-categorise/1295-assurance-pret-immobilier" TargetMode="External"/><Relationship Id="rId72" Type="http://schemas.openxmlformats.org/officeDocument/2006/relationships/hyperlink" Target="http://www.gravittax.fr/" TargetMode="External"/><Relationship Id="rId93" Type="http://schemas.openxmlformats.org/officeDocument/2006/relationships/hyperlink" Target="http://www.gravittax.fr/equipement-manutention/mobilier-atelier/tables-postes-travail/" TargetMode="External"/><Relationship Id="rId98" Type="http://schemas.openxmlformats.org/officeDocument/2006/relationships/hyperlink" Target="http://www.gravittax.fr/stockage/stockage-statique/rayonnage-statique-palettes/" TargetMode="External"/><Relationship Id="rId121" Type="http://schemas.openxmlformats.org/officeDocument/2006/relationships/hyperlink" Target="http://www.gravittax.fr/" TargetMode="External"/><Relationship Id="rId142" Type="http://schemas.openxmlformats.org/officeDocument/2006/relationships/hyperlink" Target="http://www.gravittax.fr/" TargetMode="External"/><Relationship Id="rId163" Type="http://schemas.openxmlformats.org/officeDocument/2006/relationships/hyperlink" Target="http://www.gravittax.fr/" TargetMode="External"/><Relationship Id="rId184" Type="http://schemas.openxmlformats.org/officeDocument/2006/relationships/hyperlink" Target="http://www.gravittax.fr/stockage/stockage-dynamique/rayonnage-dynamique-bacs-cartons/" TargetMode="External"/><Relationship Id="rId189" Type="http://schemas.openxmlformats.org/officeDocument/2006/relationships/hyperlink" Target="http://www.gravittax.fr/equipement-manutention/bacs-conteneurs-palettes/palettes-a-chandelles-manurack/" TargetMode="External"/><Relationship Id="rId219" Type="http://schemas.openxmlformats.org/officeDocument/2006/relationships/hyperlink" Target="http://www.gravittax.fr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gravittax.fr/equipement-manutention/bacs-conteneurs-palettes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://www.les-experts-assurance-de-pret.com/l-assurance-emprunteur-itt-ipp" TargetMode="External"/><Relationship Id="rId46" Type="http://schemas.openxmlformats.org/officeDocument/2006/relationships/hyperlink" Target="http://www.les-experts-assurance-de-pret.com/l-assurance-emprunteur-itt-ipp" TargetMode="External"/><Relationship Id="rId67" Type="http://schemas.openxmlformats.org/officeDocument/2006/relationships/hyperlink" Target="http://www.les-experts-assurance-de-pret.com/assurance-de-pret-emprunteur-senior" TargetMode="External"/><Relationship Id="rId116" Type="http://schemas.openxmlformats.org/officeDocument/2006/relationships/hyperlink" Target="http://www.gravittax.fr/stockage/stockage-statique/rayonnage-mobile-profilrol/" TargetMode="External"/><Relationship Id="rId137" Type="http://schemas.openxmlformats.org/officeDocument/2006/relationships/hyperlink" Target="http://www.gravittax.fr/stockage/stockage-statique/stockage-palettes-accumulation/" TargetMode="External"/><Relationship Id="rId158" Type="http://schemas.openxmlformats.org/officeDocument/2006/relationships/hyperlink" Target="http://www.gravittax.fr/stockage/stockage-statique/rayonnage-statique-palettes/" TargetMode="External"/><Relationship Id="rId20" Type="http://schemas.openxmlformats.org/officeDocument/2006/relationships/hyperlink" Target="http://www.les-experts-assurance-de-pret.com/l-assurance-emprunteur-itt-ipp" TargetMode="External"/><Relationship Id="rId41" Type="http://schemas.openxmlformats.org/officeDocument/2006/relationships/hyperlink" Target="http://www.les-experts-assurance-de-pret.com/l-assurance-emprunteur-itt-ipp" TargetMode="External"/><Relationship Id="rId62" Type="http://schemas.openxmlformats.org/officeDocument/2006/relationships/hyperlink" Target="http://www.les-experts-assurance-de-pret.com/nous-sommes-les-experts-en-assurance-de-pret/1297-taux-assurance-pret-immobilier" TargetMode="External"/><Relationship Id="rId83" Type="http://schemas.openxmlformats.org/officeDocument/2006/relationships/hyperlink" Target="http://www.gravittax.fr/stockage/stockage-statique/rayonnage-statique-palettes/" TargetMode="External"/><Relationship Id="rId88" Type="http://schemas.openxmlformats.org/officeDocument/2006/relationships/hyperlink" Target="http://www.gravittax.fr/stockage/stockage-statique/plate-forme-mezzanine-stockage/" TargetMode="External"/><Relationship Id="rId111" Type="http://schemas.openxmlformats.org/officeDocument/2006/relationships/hyperlink" Target="http://www.gravittax.fr/stockage/stockage-statique/rayonnage-statique-palettes/" TargetMode="External"/><Relationship Id="rId132" Type="http://schemas.openxmlformats.org/officeDocument/2006/relationships/hyperlink" Target="http://www.gravittax.fr/stockage/stockage-statique/plate-forme-mezzanine-stockage/" TargetMode="External"/><Relationship Id="rId153" Type="http://schemas.openxmlformats.org/officeDocument/2006/relationships/hyperlink" Target="http://www.gravittax.fr/stockage/stockage-statique/rayonnage-statique-palettes/" TargetMode="External"/><Relationship Id="rId174" Type="http://schemas.openxmlformats.org/officeDocument/2006/relationships/hyperlink" Target="http://www.gravittax.fr/stockage/stockage-statique/rayonnage-statique-palettes/" TargetMode="External"/><Relationship Id="rId179" Type="http://schemas.openxmlformats.org/officeDocument/2006/relationships/hyperlink" Target="http://www.gravittax.fr/equipement-manutention/mobilier-atelier/tables-postes-travail/" TargetMode="External"/><Relationship Id="rId195" Type="http://schemas.openxmlformats.org/officeDocument/2006/relationships/hyperlink" Target="http://www.gravittax.fr/promotion-du-mois/promotion-table-travail/" TargetMode="External"/><Relationship Id="rId209" Type="http://schemas.openxmlformats.org/officeDocument/2006/relationships/hyperlink" Target="http://www.ettax.fr/Stockage-vertical--65.html" TargetMode="External"/><Relationship Id="rId190" Type="http://schemas.openxmlformats.org/officeDocument/2006/relationships/hyperlink" Target="http://www.gravittax.fr/equipement-manutention/bacs-conteneurs-palettes/palettes-a-chandelles-manurack/" TargetMode="External"/><Relationship Id="rId204" Type="http://schemas.openxmlformats.org/officeDocument/2006/relationships/hyperlink" Target="http://www.gravittax.fr/equipement-manutention/bacs-conteneurs-palettes/palettes-a-chandelles-manurack" TargetMode="External"/><Relationship Id="rId220" Type="http://schemas.openxmlformats.org/officeDocument/2006/relationships/hyperlink" Target="http://rhone-alpes-isere-tour.com/partenaires.php" TargetMode="External"/><Relationship Id="rId225" Type="http://schemas.openxmlformats.org/officeDocument/2006/relationships/hyperlink" Target="http://www.decidento.com/societe/information-sur-la-societe-entreprise-ettax.html?no_cache=1" TargetMode="External"/><Relationship Id="rId15" Type="http://schemas.openxmlformats.org/officeDocument/2006/relationships/hyperlink" Target="http://www.les-experts-assurance-de-pret.com/nous-sommes-les-experts-en-assurance-de-pret/1297-taux-assurance-pret-immobilier" TargetMode="External"/><Relationship Id="rId36" Type="http://schemas.openxmlformats.org/officeDocument/2006/relationships/hyperlink" Target="http://www.les-experts-assurance-de-pret.com/l-assurance-emprunteur-itt-ipp" TargetMode="External"/><Relationship Id="rId57" Type="http://schemas.openxmlformats.org/officeDocument/2006/relationships/hyperlink" Target="http://www.les-experts-assurance-de-pret.com/l-assurance-emprunteur-itt-ipp" TargetMode="External"/><Relationship Id="rId106" Type="http://schemas.openxmlformats.org/officeDocument/2006/relationships/hyperlink" Target="http://www.gravittax.fr/stockage/stockage-statique/rayonnage-statique-palettes/" TargetMode="External"/><Relationship Id="rId127" Type="http://schemas.openxmlformats.org/officeDocument/2006/relationships/hyperlink" Target="http://www.gravittax.fr/stockage/stockage-statique/rayonnage-mobile-profilrol/" TargetMode="External"/><Relationship Id="rId10" Type="http://schemas.openxmlformats.org/officeDocument/2006/relationships/hyperlink" Target="http://www.les-experts-assurance-de-pret.com/l-assurance-emprunteur-itt-ipp" TargetMode="External"/><Relationship Id="rId31" Type="http://schemas.openxmlformats.org/officeDocument/2006/relationships/hyperlink" Target="http://www.les-experts-assurance-de-pret.com/component/content/article/2-non-categorise/1295-assurance-pret-immobilier" TargetMode="External"/><Relationship Id="rId52" Type="http://schemas.openxmlformats.org/officeDocument/2006/relationships/hyperlink" Target="http://www.les-experts-assurance-de-pret.com/l-assurance-emprunteur-itt-ipp" TargetMode="External"/><Relationship Id="rId73" Type="http://schemas.openxmlformats.org/officeDocument/2006/relationships/hyperlink" Target="http://www.gravittax.fr/stockage/stockage-statique/stockage-palettes-accumulation/" TargetMode="External"/><Relationship Id="rId78" Type="http://schemas.openxmlformats.org/officeDocument/2006/relationships/hyperlink" Target="http://www.gravittax.fr/stockage/stockage-statique/rayonnage-statique-palettes/" TargetMode="External"/><Relationship Id="rId94" Type="http://schemas.openxmlformats.org/officeDocument/2006/relationships/hyperlink" Target="http://www.gravittax.fr/stockage/stockage-statique/stockage-palettes-accumulation/" TargetMode="External"/><Relationship Id="rId99" Type="http://schemas.openxmlformats.org/officeDocument/2006/relationships/hyperlink" Target="http://www.gravittax.fr/equipement-manutention/mobilier-atelier/tables-postes-travail/" TargetMode="External"/><Relationship Id="rId101" Type="http://schemas.openxmlformats.org/officeDocument/2006/relationships/hyperlink" Target="http://www.gravittax.fr/stockage/stockage-statique/rayonnage-statique-palettes/" TargetMode="External"/><Relationship Id="rId122" Type="http://schemas.openxmlformats.org/officeDocument/2006/relationships/hyperlink" Target="http://www.gravittax.fr/" TargetMode="External"/><Relationship Id="rId143" Type="http://schemas.openxmlformats.org/officeDocument/2006/relationships/hyperlink" Target="http://www.gravittax.fr/stockage/stockage-statique/rayonnage-charges-longues-cantilever/stockage-charges-longues-volumineuses-cantilever/" TargetMode="External"/><Relationship Id="rId148" Type="http://schemas.openxmlformats.org/officeDocument/2006/relationships/hyperlink" Target="http://www.gravittax.fr/stockage/stockage-statique/" TargetMode="External"/><Relationship Id="rId164" Type="http://schemas.openxmlformats.org/officeDocument/2006/relationships/hyperlink" Target="http://www.gravittax.fr/stockage/stockage-statique/plate-forme-mezzanine-stockage/" TargetMode="External"/><Relationship Id="rId169" Type="http://schemas.openxmlformats.org/officeDocument/2006/relationships/hyperlink" Target="http://www.gravittax.fr/stockage/stockage-statique/plate-forme-mezzanine-stockage/" TargetMode="External"/><Relationship Id="rId185" Type="http://schemas.openxmlformats.org/officeDocument/2006/relationships/hyperlink" Target="http://www.gravittax.fr/equipement-manutention/bacs-conteneurs-palettes/palettes-a-chandelles-manurac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s-experts-assurance-de-pret.com/lexique-assurance-emprunteur/29-delegation-de-benefice" TargetMode="External"/><Relationship Id="rId180" Type="http://schemas.openxmlformats.org/officeDocument/2006/relationships/hyperlink" Target="http://www.gravittax.fr/stockage/stockage-statique/rayonnage-mobile-profilrol/" TargetMode="External"/><Relationship Id="rId210" Type="http://schemas.openxmlformats.org/officeDocument/2006/relationships/hyperlink" Target="http://www.gravittax.fr/stockage/stockage-statique/stockage-vertical-charges-longues-ratelier-vertical" TargetMode="External"/><Relationship Id="rId215" Type="http://schemas.openxmlformats.org/officeDocument/2006/relationships/hyperlink" Target="http://www.net-liens.com/Rayonnage-industriel--Stockage-industriel---Solutions-rayonnage-Gravittax-100-1880%2C92245%2C1%2C998.html" TargetMode="External"/><Relationship Id="rId26" Type="http://schemas.openxmlformats.org/officeDocument/2006/relationships/hyperlink" Target="http://www.les-experts-assurance-de-pret.com/l-assurance-emprunteur-itt-ipp" TargetMode="External"/><Relationship Id="rId47" Type="http://schemas.openxmlformats.org/officeDocument/2006/relationships/hyperlink" Target="http://www.les-experts-assurance-de-pret.com/l-assurance-emprunteur-itt-ipp" TargetMode="External"/><Relationship Id="rId68" Type="http://schemas.openxmlformats.org/officeDocument/2006/relationships/hyperlink" Target="http://www.les-experts-assurance-de-pret.com/assurance-de-pret-emprunteur-senior" TargetMode="External"/><Relationship Id="rId89" Type="http://schemas.openxmlformats.org/officeDocument/2006/relationships/hyperlink" Target="http://www.gravittax.fr/" TargetMode="External"/><Relationship Id="rId112" Type="http://schemas.openxmlformats.org/officeDocument/2006/relationships/hyperlink" Target="http://www.gravittax.fr/stockage/stockage-statique/rayonnage-charges-longues-cantilever/stockage-charges-longues-volumineuses-cantilever/" TargetMode="External"/><Relationship Id="rId133" Type="http://schemas.openxmlformats.org/officeDocument/2006/relationships/hyperlink" Target="http://www.gravittax.fr/equipement-manutention/mobilier-atelier/tables-postes-travail/" TargetMode="External"/><Relationship Id="rId154" Type="http://schemas.openxmlformats.org/officeDocument/2006/relationships/hyperlink" Target="http://www.gravittax.fr/equipement-manutention/mobilier-atelier/tables-postes-travail/" TargetMode="External"/><Relationship Id="rId175" Type="http://schemas.openxmlformats.org/officeDocument/2006/relationships/hyperlink" Target="http://www.gravittax.fr/stockage/stockage-statique/rayonnage-statique-palettes/" TargetMode="External"/><Relationship Id="rId196" Type="http://schemas.openxmlformats.org/officeDocument/2006/relationships/hyperlink" Target="http://www.gravittax.fr/equipement-manutention/bacs-conteneurs-palettes/bacs-plastique/" TargetMode="External"/><Relationship Id="rId200" Type="http://schemas.openxmlformats.org/officeDocument/2006/relationships/hyperlink" Target="http://www.gravittax.fr/" TargetMode="External"/><Relationship Id="rId16" Type="http://schemas.openxmlformats.org/officeDocument/2006/relationships/hyperlink" Target="http://www.les-experts-assurance-de-pret.com/nous-sommes-les-experts-en-assurance-de-pret/1297-taux-assurance-pret-immobilier" TargetMode="External"/><Relationship Id="rId221" Type="http://schemas.openxmlformats.org/officeDocument/2006/relationships/hyperlink" Target="http://www.gravittax.fr/" TargetMode="External"/><Relationship Id="rId37" Type="http://schemas.openxmlformats.org/officeDocument/2006/relationships/hyperlink" Target="http://www.les-experts-assurance-de-pret.com/l-assurance-emprunteur-itt-ipp" TargetMode="External"/><Relationship Id="rId58" Type="http://schemas.openxmlformats.org/officeDocument/2006/relationships/hyperlink" Target="http://www.les-experts-assurance-de-pret.com/assurance-de-pret-emprunteur-senior" TargetMode="External"/><Relationship Id="rId79" Type="http://schemas.openxmlformats.org/officeDocument/2006/relationships/hyperlink" Target="http://www.gravittax.fr/stockage/stockage-statique/rayonnage-statique-palettes/" TargetMode="External"/><Relationship Id="rId102" Type="http://schemas.openxmlformats.org/officeDocument/2006/relationships/hyperlink" Target="http://www.gravittax.fr/stockage/stockage-statique/rayonnage-mobile-profilrol/" TargetMode="External"/><Relationship Id="rId123" Type="http://schemas.openxmlformats.org/officeDocument/2006/relationships/hyperlink" Target="http://www.gravittax.fr/stockage/stockage-statique/rayonnage-mobile-profilrol/" TargetMode="External"/><Relationship Id="rId144" Type="http://schemas.openxmlformats.org/officeDocument/2006/relationships/hyperlink" Target="http://www.gravittax.fr/stockage/stockage-statique/rayonnage-charges-longues-cantilever/stockage-charges-longues-volumineuses-cantilever/" TargetMode="External"/><Relationship Id="rId90" Type="http://schemas.openxmlformats.org/officeDocument/2006/relationships/hyperlink" Target="http://www.gravittax.fr/" TargetMode="External"/><Relationship Id="rId165" Type="http://schemas.openxmlformats.org/officeDocument/2006/relationships/hyperlink" Target="http://www.gravittax.fr/equipement-manutention/mobilier-atelier/tables-postes-travail/" TargetMode="External"/><Relationship Id="rId186" Type="http://schemas.openxmlformats.org/officeDocument/2006/relationships/hyperlink" Target="http://www.gravittax.fr/stockage/stockage-statique/stockage-palettes-accumulation/" TargetMode="External"/><Relationship Id="rId211" Type="http://schemas.openxmlformats.org/officeDocument/2006/relationships/hyperlink" Target="http://www.ettax.fr/Protections-grillagees--59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A3CA1-09D0-4DF1-BB33-37002E71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23</Pages>
  <Words>10739</Words>
  <Characters>59065</Characters>
  <Application>Microsoft Office Word</Application>
  <DocSecurity>0</DocSecurity>
  <Lines>492</Lines>
  <Paragraphs>139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Liste des mots-clés (référencement organique) :</vt:lpstr>
      <vt:lpstr>Mots-clés bien positionnés, mais ayant générés peu ou pas de trafic : (analyse b</vt:lpstr>
      <vt:lpstr>Liste des pages positionnées :</vt:lpstr>
      <vt:lpstr/>
      <vt:lpstr>Liens retour :</vt:lpstr>
    </vt:vector>
  </TitlesOfParts>
  <Company/>
  <LinksUpToDate>false</LinksUpToDate>
  <CharactersWithSpaces>69665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2016-02-29T00:19:00Z</cp:lastPrinted>
  <dcterms:created xsi:type="dcterms:W3CDTF">2016-03-10T14:32:00Z</dcterms:created>
  <dcterms:modified xsi:type="dcterms:W3CDTF">2016-03-10T16:26:00Z</dcterms:modified>
</cp:coreProperties>
</file>